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B9A96" w14:textId="77777777" w:rsidR="00B84C39" w:rsidRDefault="00B84C39">
      <w:pPr>
        <w:widowControl w:val="0"/>
        <w:pBdr>
          <w:top w:val="nil"/>
          <w:left w:val="nil"/>
          <w:bottom w:val="nil"/>
          <w:right w:val="nil"/>
          <w:between w:val="nil"/>
        </w:pBdr>
        <w:spacing w:line="276" w:lineRule="auto"/>
      </w:pPr>
    </w:p>
    <w:p w14:paraId="461B9A97" w14:textId="425A1093" w:rsidR="00B84C39" w:rsidRDefault="00804D89">
      <w:pPr>
        <w:rPr>
          <w:rFonts w:ascii="Open Sans" w:eastAsia="Open Sans" w:hAnsi="Open Sans" w:cs="Open Sans"/>
          <w:b/>
          <w:bCs/>
          <w:color w:val="000000"/>
          <w:sz w:val="40"/>
          <w:szCs w:val="40"/>
        </w:rPr>
      </w:pPr>
      <w:r>
        <w:rPr>
          <w:rFonts w:ascii="Open Sans" w:eastAsia="Open Sans" w:hAnsi="Open Sans" w:cs="Open Sans"/>
          <w:b/>
          <w:bCs/>
          <w:color w:val="000000"/>
          <w:sz w:val="40"/>
          <w:szCs w:val="40"/>
        </w:rPr>
        <w:t xml:space="preserve">Safeguarding </w:t>
      </w:r>
      <w:r w:rsidR="003322AE" w:rsidRPr="003322AE">
        <w:rPr>
          <w:rFonts w:ascii="Open Sans" w:eastAsia="Open Sans" w:hAnsi="Open Sans" w:cs="Open Sans"/>
          <w:b/>
          <w:bCs/>
          <w:color w:val="000000"/>
          <w:sz w:val="40"/>
          <w:szCs w:val="40"/>
        </w:rPr>
        <w:t xml:space="preserve">Children and </w:t>
      </w:r>
      <w:r w:rsidR="003322AE">
        <w:rPr>
          <w:rFonts w:ascii="Open Sans" w:eastAsia="Open Sans" w:hAnsi="Open Sans" w:cs="Open Sans"/>
          <w:b/>
          <w:bCs/>
          <w:color w:val="000000"/>
          <w:sz w:val="40"/>
          <w:szCs w:val="40"/>
        </w:rPr>
        <w:t>Vulnerable Adults</w:t>
      </w:r>
      <w:r w:rsidR="003322AE" w:rsidRPr="003322AE">
        <w:rPr>
          <w:rFonts w:ascii="Open Sans" w:eastAsia="Open Sans" w:hAnsi="Open Sans" w:cs="Open Sans"/>
          <w:b/>
          <w:bCs/>
          <w:color w:val="000000"/>
          <w:sz w:val="40"/>
          <w:szCs w:val="40"/>
        </w:rPr>
        <w:t xml:space="preserve"> </w:t>
      </w:r>
      <w:r>
        <w:rPr>
          <w:rFonts w:ascii="Open Sans" w:eastAsia="Open Sans" w:hAnsi="Open Sans" w:cs="Open Sans"/>
          <w:b/>
          <w:bCs/>
          <w:color w:val="000000"/>
          <w:sz w:val="40"/>
          <w:szCs w:val="40"/>
        </w:rPr>
        <w:t xml:space="preserve">Policy and Procedures </w:t>
      </w:r>
    </w:p>
    <w:p w14:paraId="461B9A98" w14:textId="77777777" w:rsidR="00B84C39" w:rsidRDefault="00B84C39">
      <w:pPr>
        <w:rPr>
          <w:rFonts w:ascii="Open Sans" w:eastAsia="Open Sans" w:hAnsi="Open Sans" w:cs="Open Sans"/>
          <w:b/>
          <w:bCs/>
          <w:color w:val="000000"/>
          <w:sz w:val="22"/>
          <w:szCs w:val="22"/>
        </w:rPr>
      </w:pPr>
    </w:p>
    <w:tbl>
      <w:tblPr>
        <w:tblStyle w:val="a"/>
        <w:tblW w:w="5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720"/>
      </w:tblGrid>
      <w:tr w:rsidR="00B84C39" w14:paraId="461B9A9B" w14:textId="77777777">
        <w:tc>
          <w:tcPr>
            <w:tcW w:w="1785" w:type="dxa"/>
            <w:tcMar>
              <w:top w:w="100" w:type="dxa"/>
              <w:left w:w="100" w:type="dxa"/>
              <w:bottom w:w="100" w:type="dxa"/>
              <w:right w:w="100" w:type="dxa"/>
            </w:tcMar>
          </w:tcPr>
          <w:p w14:paraId="461B9A99"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Last updated</w:t>
            </w:r>
          </w:p>
        </w:tc>
        <w:tc>
          <w:tcPr>
            <w:tcW w:w="3720" w:type="dxa"/>
            <w:tcMar>
              <w:top w:w="100" w:type="dxa"/>
              <w:left w:w="100" w:type="dxa"/>
              <w:bottom w:w="100" w:type="dxa"/>
              <w:right w:w="100" w:type="dxa"/>
            </w:tcMar>
          </w:tcPr>
          <w:p w14:paraId="461B9A9A"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February 2026</w:t>
            </w:r>
          </w:p>
        </w:tc>
      </w:tr>
      <w:tr w:rsidR="00B84C39" w14:paraId="461B9A9E" w14:textId="77777777">
        <w:tc>
          <w:tcPr>
            <w:tcW w:w="1785" w:type="dxa"/>
            <w:tcMar>
              <w:top w:w="100" w:type="dxa"/>
              <w:left w:w="100" w:type="dxa"/>
              <w:bottom w:w="100" w:type="dxa"/>
              <w:right w:w="100" w:type="dxa"/>
            </w:tcMar>
          </w:tcPr>
          <w:p w14:paraId="461B9A9C"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Review date</w:t>
            </w:r>
          </w:p>
        </w:tc>
        <w:tc>
          <w:tcPr>
            <w:tcW w:w="3720" w:type="dxa"/>
            <w:tcMar>
              <w:top w:w="100" w:type="dxa"/>
              <w:left w:w="100" w:type="dxa"/>
              <w:bottom w:w="100" w:type="dxa"/>
              <w:right w:w="100" w:type="dxa"/>
            </w:tcMar>
          </w:tcPr>
          <w:p w14:paraId="461B9A9D"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February 2028</w:t>
            </w:r>
          </w:p>
        </w:tc>
      </w:tr>
      <w:tr w:rsidR="00B84C39" w14:paraId="461B9AA1" w14:textId="77777777">
        <w:tc>
          <w:tcPr>
            <w:tcW w:w="1785" w:type="dxa"/>
            <w:tcMar>
              <w:top w:w="100" w:type="dxa"/>
              <w:left w:w="100" w:type="dxa"/>
              <w:bottom w:w="100" w:type="dxa"/>
              <w:right w:w="100" w:type="dxa"/>
            </w:tcMar>
          </w:tcPr>
          <w:p w14:paraId="461B9A9F"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Reviewed by</w:t>
            </w:r>
          </w:p>
        </w:tc>
        <w:tc>
          <w:tcPr>
            <w:tcW w:w="3720" w:type="dxa"/>
            <w:tcMar>
              <w:top w:w="100" w:type="dxa"/>
              <w:left w:w="100" w:type="dxa"/>
              <w:bottom w:w="100" w:type="dxa"/>
              <w:right w:w="100" w:type="dxa"/>
            </w:tcMar>
          </w:tcPr>
          <w:p w14:paraId="461B9AA0" w14:textId="77777777" w:rsidR="00B84C39" w:rsidRDefault="00804D89">
            <w:pPr>
              <w:widowControl w:val="0"/>
              <w:pBdr>
                <w:top w:val="nil"/>
                <w:left w:val="nil"/>
                <w:bottom w:val="nil"/>
                <w:right w:val="nil"/>
                <w:between w:val="nil"/>
              </w:pBdr>
              <w:rPr>
                <w:rFonts w:ascii="Open Sans" w:eastAsia="Open Sans" w:hAnsi="Open Sans" w:cs="Open Sans"/>
                <w:color w:val="43475B"/>
                <w:sz w:val="22"/>
                <w:szCs w:val="22"/>
              </w:rPr>
            </w:pPr>
            <w:r>
              <w:rPr>
                <w:rFonts w:ascii="Open Sans" w:eastAsia="Open Sans" w:hAnsi="Open Sans" w:cs="Open Sans"/>
                <w:color w:val="43475B"/>
                <w:sz w:val="22"/>
                <w:szCs w:val="22"/>
              </w:rPr>
              <w:t>Juliet Stallard Director, Johanna Shiu and Charlotte Bell- Non-Exec. Directors</w:t>
            </w:r>
          </w:p>
        </w:tc>
      </w:tr>
    </w:tbl>
    <w:p w14:paraId="461B9AA2" w14:textId="77777777" w:rsidR="00B84C39" w:rsidRDefault="00B84C39">
      <w:pPr>
        <w:rPr>
          <w:rFonts w:ascii="Open Sans" w:eastAsia="Open Sans" w:hAnsi="Open Sans" w:cs="Open Sans"/>
          <w:b/>
          <w:bCs/>
          <w:color w:val="000000"/>
          <w:sz w:val="22"/>
          <w:szCs w:val="22"/>
        </w:rPr>
      </w:pPr>
    </w:p>
    <w:p w14:paraId="461B9AA3" w14:textId="188341A3" w:rsidR="00B84C39" w:rsidRDefault="00804D89">
      <w:pPr>
        <w:rPr>
          <w:rFonts w:ascii="Open Sans" w:eastAsia="Open Sans" w:hAnsi="Open Sans" w:cs="Open Sans"/>
          <w:sz w:val="22"/>
          <w:szCs w:val="22"/>
        </w:rPr>
      </w:pPr>
      <w:r>
        <w:rPr>
          <w:rFonts w:ascii="Open Sans" w:eastAsia="Open Sans" w:hAnsi="Open Sans" w:cs="Open Sans"/>
          <w:b/>
          <w:bCs/>
          <w:color w:val="000000"/>
          <w:sz w:val="22"/>
          <w:szCs w:val="22"/>
        </w:rPr>
        <w:t xml:space="preserve">Allocated: </w:t>
      </w:r>
      <w:r>
        <w:rPr>
          <w:rFonts w:ascii="Open Sans" w:eastAsia="Open Sans" w:hAnsi="Open Sans" w:cs="Open Sans"/>
          <w:sz w:val="22"/>
          <w:szCs w:val="22"/>
        </w:rPr>
        <w:t>Lead Safeguarding Officer - Juliet Stallard- Director</w:t>
      </w:r>
      <w:r w:rsidR="00143F08">
        <w:rPr>
          <w:rFonts w:ascii="Open Sans" w:eastAsia="Open Sans" w:hAnsi="Open Sans" w:cs="Open Sans"/>
          <w:sz w:val="22"/>
          <w:szCs w:val="22"/>
        </w:rPr>
        <w:t xml:space="preserve"> (Level 3 Safeguarding)</w:t>
      </w:r>
    </w:p>
    <w:p w14:paraId="461B9AA4" w14:textId="77777777" w:rsidR="00B84C39" w:rsidRDefault="00804D89">
      <w:pPr>
        <w:rPr>
          <w:rFonts w:ascii="Open Sans" w:eastAsia="Open Sans" w:hAnsi="Open Sans" w:cs="Open Sans"/>
          <w:sz w:val="22"/>
          <w:szCs w:val="22"/>
        </w:rPr>
      </w:pPr>
      <w:r>
        <w:rPr>
          <w:rFonts w:ascii="Open Sans" w:eastAsia="Open Sans" w:hAnsi="Open Sans" w:cs="Open Sans"/>
          <w:b/>
          <w:bCs/>
          <w:sz w:val="22"/>
          <w:szCs w:val="22"/>
        </w:rPr>
        <w:t>Reviewed by:</w:t>
      </w:r>
      <w:r>
        <w:rPr>
          <w:rFonts w:ascii="Open Sans" w:eastAsia="Open Sans" w:hAnsi="Open Sans" w:cs="Open Sans"/>
          <w:sz w:val="22"/>
          <w:szCs w:val="22"/>
        </w:rPr>
        <w:t xml:space="preserve"> Juliet Stallard Director, Johanna Shiu and Charlotte Bell- Non-Exec. Directors</w:t>
      </w:r>
    </w:p>
    <w:p w14:paraId="461B9AA5" w14:textId="77777777" w:rsidR="00B84C39" w:rsidRDefault="00B84C39">
      <w:pPr>
        <w:rPr>
          <w:rFonts w:ascii="Open Sans" w:eastAsia="Open Sans" w:hAnsi="Open Sans" w:cs="Open Sans"/>
          <w:sz w:val="22"/>
          <w:szCs w:val="22"/>
        </w:rPr>
      </w:pPr>
    </w:p>
    <w:tbl>
      <w:tblPr>
        <w:tblStyle w:val="a0"/>
        <w:tblW w:w="15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5244"/>
        <w:gridCol w:w="29"/>
        <w:gridCol w:w="7201"/>
        <w:gridCol w:w="29"/>
      </w:tblGrid>
      <w:tr w:rsidR="00B84C39" w14:paraId="461B9AA9" w14:textId="77777777" w:rsidTr="009E0CF9">
        <w:trPr>
          <w:trHeight w:val="462"/>
        </w:trPr>
        <w:tc>
          <w:tcPr>
            <w:tcW w:w="2689" w:type="dxa"/>
          </w:tcPr>
          <w:p w14:paraId="461B9AA6" w14:textId="77777777" w:rsidR="00B84C39" w:rsidRDefault="00804D89">
            <w:pPr>
              <w:pBdr>
                <w:top w:val="nil"/>
                <w:left w:val="nil"/>
                <w:bottom w:val="nil"/>
                <w:right w:val="nil"/>
                <w:between w:val="nil"/>
              </w:pBdr>
              <w:jc w:val="both"/>
              <w:rPr>
                <w:rFonts w:ascii="Open Sans" w:eastAsia="Open Sans" w:hAnsi="Open Sans" w:cs="Open Sans"/>
                <w:b/>
                <w:bCs/>
                <w:color w:val="000000"/>
                <w:sz w:val="22"/>
                <w:szCs w:val="22"/>
              </w:rPr>
            </w:pPr>
            <w:r>
              <w:rPr>
                <w:rFonts w:ascii="Open Sans" w:eastAsia="Open Sans" w:hAnsi="Open Sans" w:cs="Open Sans"/>
                <w:b/>
                <w:bCs/>
                <w:color w:val="000000"/>
                <w:sz w:val="22"/>
                <w:szCs w:val="22"/>
              </w:rPr>
              <w:t>Section heading</w:t>
            </w:r>
          </w:p>
        </w:tc>
        <w:tc>
          <w:tcPr>
            <w:tcW w:w="5273" w:type="dxa"/>
            <w:gridSpan w:val="2"/>
          </w:tcPr>
          <w:p w14:paraId="461B9AA7" w14:textId="77777777" w:rsidR="00B84C39" w:rsidRDefault="00804D89">
            <w:pPr>
              <w:pBdr>
                <w:top w:val="nil"/>
                <w:left w:val="nil"/>
                <w:bottom w:val="nil"/>
                <w:right w:val="nil"/>
                <w:between w:val="nil"/>
              </w:pBdr>
              <w:jc w:val="both"/>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Notes </w:t>
            </w:r>
          </w:p>
        </w:tc>
        <w:tc>
          <w:tcPr>
            <w:tcW w:w="7230" w:type="dxa"/>
            <w:gridSpan w:val="2"/>
          </w:tcPr>
          <w:p w14:paraId="461B9AA8" w14:textId="77777777" w:rsidR="00B84C39" w:rsidRDefault="00804D89">
            <w:pPr>
              <w:pBdr>
                <w:top w:val="nil"/>
                <w:left w:val="nil"/>
                <w:bottom w:val="nil"/>
                <w:right w:val="nil"/>
                <w:between w:val="nil"/>
              </w:pBdr>
              <w:tabs>
                <w:tab w:val="left" w:pos="3195"/>
              </w:tabs>
              <w:jc w:val="both"/>
              <w:rPr>
                <w:rFonts w:ascii="Open Sans" w:eastAsia="Open Sans" w:hAnsi="Open Sans" w:cs="Open Sans"/>
                <w:b/>
                <w:bCs/>
                <w:color w:val="000000"/>
                <w:sz w:val="22"/>
                <w:szCs w:val="22"/>
              </w:rPr>
            </w:pPr>
            <w:r>
              <w:rPr>
                <w:rFonts w:ascii="Open Sans" w:eastAsia="Open Sans" w:hAnsi="Open Sans" w:cs="Open Sans"/>
                <w:b/>
                <w:bCs/>
                <w:color w:val="000000"/>
                <w:sz w:val="22"/>
                <w:szCs w:val="22"/>
              </w:rPr>
              <w:t>Instruction</w:t>
            </w:r>
          </w:p>
        </w:tc>
      </w:tr>
      <w:tr w:rsidR="00B84C39" w14:paraId="461B9ABB" w14:textId="77777777" w:rsidTr="009E0CF9">
        <w:trPr>
          <w:gridAfter w:val="1"/>
          <w:wAfter w:w="29" w:type="dxa"/>
          <w:trHeight w:val="1408"/>
        </w:trPr>
        <w:tc>
          <w:tcPr>
            <w:tcW w:w="2689" w:type="dxa"/>
          </w:tcPr>
          <w:p w14:paraId="461B9AAA"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Introduction</w:t>
            </w:r>
          </w:p>
          <w:p w14:paraId="461B9AAB" w14:textId="77777777" w:rsidR="00B84C39" w:rsidRDefault="00B84C39">
            <w:pPr>
              <w:pBdr>
                <w:top w:val="nil"/>
                <w:left w:val="nil"/>
                <w:bottom w:val="nil"/>
                <w:right w:val="nil"/>
                <w:between w:val="nil"/>
              </w:pBdr>
              <w:rPr>
                <w:rFonts w:ascii="Open Sans" w:eastAsia="Open Sans" w:hAnsi="Open Sans" w:cs="Open Sans"/>
                <w:b/>
                <w:bCs/>
                <w:color w:val="000000"/>
                <w:sz w:val="22"/>
                <w:szCs w:val="22"/>
              </w:rPr>
            </w:pPr>
          </w:p>
        </w:tc>
        <w:tc>
          <w:tcPr>
            <w:tcW w:w="5244" w:type="dxa"/>
          </w:tcPr>
          <w:p w14:paraId="461B9AAC" w14:textId="77777777" w:rsidR="00B84C39" w:rsidRDefault="00804D89">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Saltwater Creations delivers workshops within educational establishments and businesses where regular contact may occur with young people and/or vulnerable adults.  Saltwater Creations workshop providers are asked not to be left alone at workshops and will always be supervised. This includes working with </w:t>
            </w:r>
            <w:r>
              <w:rPr>
                <w:rFonts w:ascii="Open Sans" w:eastAsia="Open Sans" w:hAnsi="Open Sans" w:cs="Open Sans"/>
                <w:color w:val="000000"/>
                <w:sz w:val="22"/>
                <w:szCs w:val="22"/>
              </w:rPr>
              <w:lastRenderedPageBreak/>
              <w:t xml:space="preserve">beneficiaries that are under 16yrs old on online applications such as Zoom.  </w:t>
            </w:r>
          </w:p>
          <w:p w14:paraId="461B9AAD" w14:textId="77777777" w:rsidR="00B84C39" w:rsidRDefault="00804D89">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Public activities such as Saltwater Sketchers project will be attended at public’s own risk, with event disclaimer, but Saltwater Creations Director will apply safeguarding procedures where applicable.</w:t>
            </w:r>
          </w:p>
        </w:tc>
        <w:tc>
          <w:tcPr>
            <w:tcW w:w="7230" w:type="dxa"/>
            <w:gridSpan w:val="2"/>
          </w:tcPr>
          <w:p w14:paraId="461B9AAE" w14:textId="77777777"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Saltwater Creations CIC makes a positive contribution to a strong and safe community and recognises the right of every individual to stay safe.</w:t>
            </w:r>
          </w:p>
          <w:p w14:paraId="461B9AAF"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p w14:paraId="461B9AB0" w14:textId="77777777"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t>Saltwater Creations CIC could meet children and / or vulnerable adults through the following activities: workshops, virtual online activities and workshops, and face-to-face meetings</w:t>
            </w:r>
          </w:p>
          <w:p w14:paraId="461B9AB1"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p w14:paraId="461B9AB2" w14:textId="0353180A"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The types of contact with children and / or vulnerable adults will be supervised by the host organisation</w:t>
            </w:r>
          </w:p>
          <w:p w14:paraId="461B9AB3"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p w14:paraId="461B9AB9" w14:textId="3C5E3002"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This policy seeks to ensure that Saltwater Creations CIC undertakes its responsibilities around protection of children and / or vulnerable adults and will respond to concerns appropriately. The policy establishes a framework to support paid and unpaid presenters in their </w:t>
            </w:r>
            <w:r w:rsidR="007E0AF2">
              <w:rPr>
                <w:rFonts w:ascii="Open Sans" w:eastAsia="Open Sans" w:hAnsi="Open Sans" w:cs="Open Sans"/>
                <w:color w:val="000000"/>
                <w:sz w:val="22"/>
                <w:szCs w:val="22"/>
              </w:rPr>
              <w:t>practices and</w:t>
            </w:r>
            <w:r>
              <w:rPr>
                <w:rFonts w:ascii="Open Sans" w:eastAsia="Open Sans" w:hAnsi="Open Sans" w:cs="Open Sans"/>
                <w:color w:val="000000"/>
                <w:sz w:val="22"/>
                <w:szCs w:val="22"/>
              </w:rPr>
              <w:t xml:space="preserve"> clarifies the </w:t>
            </w:r>
            <w:proofErr w:type="spellStart"/>
            <w:r>
              <w:rPr>
                <w:rFonts w:ascii="Open Sans" w:eastAsia="Open Sans" w:hAnsi="Open Sans" w:cs="Open Sans"/>
                <w:color w:val="000000"/>
                <w:sz w:val="22"/>
                <w:szCs w:val="22"/>
              </w:rPr>
              <w:t>organisation’s</w:t>
            </w:r>
            <w:proofErr w:type="spellEnd"/>
            <w:r>
              <w:rPr>
                <w:rFonts w:ascii="Open Sans" w:eastAsia="Open Sans" w:hAnsi="Open Sans" w:cs="Open Sans"/>
                <w:color w:val="000000"/>
                <w:sz w:val="22"/>
                <w:szCs w:val="22"/>
              </w:rPr>
              <w:t xml:space="preserve"> expectations.</w:t>
            </w:r>
          </w:p>
          <w:p w14:paraId="461B9ABA"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tc>
      </w:tr>
      <w:tr w:rsidR="00B84C39" w14:paraId="461B9ACC" w14:textId="77777777" w:rsidTr="009E0CF9">
        <w:trPr>
          <w:gridAfter w:val="1"/>
          <w:wAfter w:w="29" w:type="dxa"/>
          <w:trHeight w:val="558"/>
        </w:trPr>
        <w:tc>
          <w:tcPr>
            <w:tcW w:w="2689" w:type="dxa"/>
          </w:tcPr>
          <w:p w14:paraId="461B9ABC"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Legislation</w:t>
            </w:r>
          </w:p>
        </w:tc>
        <w:tc>
          <w:tcPr>
            <w:tcW w:w="5244" w:type="dxa"/>
          </w:tcPr>
          <w:p w14:paraId="461B9ABD"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ABE"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The principal pieces of legislation governing this policy are:</w:t>
            </w:r>
          </w:p>
          <w:p w14:paraId="461B9ABF" w14:textId="77777777" w:rsidR="00B84C39" w:rsidRDefault="00B84C39">
            <w:pPr>
              <w:rPr>
                <w:rFonts w:ascii="Open Sans" w:eastAsia="Open Sans" w:hAnsi="Open Sans" w:cs="Open Sans"/>
                <w:color w:val="000000"/>
                <w:sz w:val="22"/>
                <w:szCs w:val="22"/>
              </w:rPr>
            </w:pPr>
          </w:p>
          <w:p w14:paraId="461B9AC0"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Working together to safeguard Children 2023</w:t>
            </w:r>
          </w:p>
          <w:p w14:paraId="461B9AC1"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The Children Act 1989</w:t>
            </w:r>
          </w:p>
          <w:p w14:paraId="461B9AC2" w14:textId="77777777"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 xml:space="preserve">The Adoption and Children Act 2002 </w:t>
            </w:r>
          </w:p>
          <w:p w14:paraId="461B9AC3" w14:textId="2DCFFD65" w:rsidR="00B84C39" w:rsidRDefault="00804D89">
            <w:pPr>
              <w:numPr>
                <w:ilvl w:val="1"/>
                <w:numId w:val="2"/>
              </w:numPr>
              <w:pBdr>
                <w:top w:val="nil"/>
                <w:left w:val="nil"/>
                <w:bottom w:val="nil"/>
                <w:right w:val="nil"/>
                <w:between w:val="nil"/>
              </w:pBd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The Children Act 200</w:t>
            </w:r>
            <w:r w:rsidR="00794AF7">
              <w:rPr>
                <w:rFonts w:ascii="Open Sans" w:eastAsia="Open Sans" w:hAnsi="Open Sans" w:cs="Open Sans"/>
                <w:color w:val="000000"/>
                <w:sz w:val="22"/>
                <w:szCs w:val="22"/>
              </w:rPr>
              <w:t>6</w:t>
            </w:r>
          </w:p>
          <w:p w14:paraId="461B9AC4" w14:textId="77777777" w:rsidR="00B84C39" w:rsidRDefault="00804D89">
            <w:pPr>
              <w:numPr>
                <w:ilvl w:val="1"/>
                <w:numId w:val="2"/>
              </w:numPr>
              <w:pBdr>
                <w:top w:val="nil"/>
                <w:left w:val="nil"/>
                <w:bottom w:val="nil"/>
                <w:right w:val="nil"/>
                <w:between w:val="nil"/>
              </w:pBd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Safeguarding Vulnerable Groups Act 2006</w:t>
            </w:r>
          </w:p>
          <w:p w14:paraId="461B9AC5"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Care Standards Act 2000</w:t>
            </w:r>
          </w:p>
          <w:p w14:paraId="461B9AC6"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Public Interest Disclosure Act 1998</w:t>
            </w:r>
          </w:p>
          <w:p w14:paraId="461B9AC7"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The Police Act – CRB 1997</w:t>
            </w:r>
          </w:p>
          <w:p w14:paraId="461B9AC8" w14:textId="3D54D19F"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 xml:space="preserve">Mental </w:t>
            </w:r>
            <w:r w:rsidR="00794AF7">
              <w:rPr>
                <w:rFonts w:ascii="Open Sans" w:eastAsia="Open Sans" w:hAnsi="Open Sans" w:cs="Open Sans"/>
                <w:color w:val="000000"/>
                <w:sz w:val="22"/>
                <w:szCs w:val="22"/>
              </w:rPr>
              <w:t>Capacity Act 2005</w:t>
            </w:r>
          </w:p>
          <w:p w14:paraId="461B9AC9"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Care Act 2014</w:t>
            </w:r>
          </w:p>
          <w:p w14:paraId="461B9ACA"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Rehabilitation of Offenders Act 1974</w:t>
            </w:r>
          </w:p>
          <w:p w14:paraId="461B9ACB" w14:textId="77777777" w:rsidR="00B84C39" w:rsidRDefault="00B84C39">
            <w:pPr>
              <w:ind w:left="720"/>
              <w:rPr>
                <w:rFonts w:ascii="Open Sans" w:eastAsia="Open Sans" w:hAnsi="Open Sans" w:cs="Open Sans"/>
                <w:color w:val="000000"/>
                <w:sz w:val="22"/>
                <w:szCs w:val="22"/>
                <w:highlight w:val="yellow"/>
              </w:rPr>
            </w:pPr>
          </w:p>
        </w:tc>
      </w:tr>
      <w:tr w:rsidR="00B84C39" w14:paraId="461B9AE7" w14:textId="77777777" w:rsidTr="009E0CF9">
        <w:trPr>
          <w:gridAfter w:val="1"/>
          <w:wAfter w:w="29" w:type="dxa"/>
          <w:trHeight w:val="636"/>
        </w:trPr>
        <w:tc>
          <w:tcPr>
            <w:tcW w:w="2689" w:type="dxa"/>
          </w:tcPr>
          <w:p w14:paraId="461B9ACD"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Definitions</w:t>
            </w:r>
          </w:p>
        </w:tc>
        <w:tc>
          <w:tcPr>
            <w:tcW w:w="5244" w:type="dxa"/>
          </w:tcPr>
          <w:p w14:paraId="461B9ACE"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ACF" w14:textId="0DC58B14"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b/>
                <w:bCs/>
                <w:i/>
                <w:iCs/>
                <w:color w:val="000000"/>
                <w:sz w:val="22"/>
                <w:szCs w:val="22"/>
              </w:rPr>
              <w:t>Safeguarding</w:t>
            </w:r>
            <w:r>
              <w:rPr>
                <w:rFonts w:ascii="Open Sans" w:eastAsia="Open Sans" w:hAnsi="Open Sans" w:cs="Open Sans"/>
                <w:color w:val="000000"/>
                <w:sz w:val="22"/>
                <w:szCs w:val="22"/>
              </w:rPr>
              <w:t xml:space="preserve"> is about embedding practices throughout the organisation to ensure the protection of </w:t>
            </w:r>
            <w:r w:rsidR="003322AE">
              <w:rPr>
                <w:rFonts w:ascii="Open Sans" w:eastAsia="Open Sans" w:hAnsi="Open Sans" w:cs="Open Sans"/>
                <w:color w:val="000000"/>
                <w:sz w:val="22"/>
                <w:szCs w:val="22"/>
              </w:rPr>
              <w:t xml:space="preserve">abuse and neglect to </w:t>
            </w:r>
            <w:r>
              <w:rPr>
                <w:rFonts w:ascii="Open Sans" w:eastAsia="Open Sans" w:hAnsi="Open Sans" w:cs="Open Sans"/>
                <w:color w:val="000000"/>
                <w:sz w:val="22"/>
                <w:szCs w:val="22"/>
              </w:rPr>
              <w:t>children and / or vulnerable adults wherever possible. In contrast, child and adult protection is about responding to circumstances that arise.</w:t>
            </w:r>
          </w:p>
          <w:p w14:paraId="461B9AD0"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p w14:paraId="461B9AD1" w14:textId="77777777"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b/>
                <w:bCs/>
                <w:i/>
                <w:iCs/>
                <w:color w:val="000000"/>
                <w:sz w:val="22"/>
                <w:szCs w:val="22"/>
              </w:rPr>
              <w:lastRenderedPageBreak/>
              <w:t>Abuse</w:t>
            </w:r>
            <w:r>
              <w:rPr>
                <w:rFonts w:ascii="Open Sans" w:eastAsia="Open Sans" w:hAnsi="Open Sans" w:cs="Open Sans"/>
                <w:color w:val="000000"/>
                <w:sz w:val="22"/>
                <w:szCs w:val="22"/>
              </w:rPr>
              <w:t xml:space="preserve"> is a selfish act of oppression and injustice, exploitation and manipulation of power by those in a position of authority. This can be caused by those inflicting harm or those who fail to act to prevent harm. Abuse is not restricted to any socio-economic group, gender or culture.</w:t>
            </w:r>
          </w:p>
          <w:p w14:paraId="461B9AD2" w14:textId="77777777"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t>It can take many forms, including the following:</w:t>
            </w:r>
          </w:p>
          <w:p w14:paraId="461B9AD3"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Physical abuse</w:t>
            </w:r>
          </w:p>
          <w:p w14:paraId="461B9AD4"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Sexual abuse</w:t>
            </w:r>
          </w:p>
          <w:p w14:paraId="461B9AD5"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Emotional abuse</w:t>
            </w:r>
          </w:p>
          <w:p w14:paraId="461B9AD6"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Bullying</w:t>
            </w:r>
          </w:p>
          <w:p w14:paraId="461B9AD7"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Neglect</w:t>
            </w:r>
          </w:p>
          <w:p w14:paraId="461B9AD8"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Financial (or material) abuse</w:t>
            </w:r>
          </w:p>
          <w:p w14:paraId="461B9AD9" w14:textId="77777777" w:rsidR="00B84C39" w:rsidRDefault="00B84C39">
            <w:pPr>
              <w:rPr>
                <w:rFonts w:ascii="Open Sans" w:eastAsia="Open Sans" w:hAnsi="Open Sans" w:cs="Open Sans"/>
                <w:color w:val="000000"/>
                <w:sz w:val="22"/>
                <w:szCs w:val="22"/>
              </w:rPr>
            </w:pPr>
          </w:p>
          <w:p w14:paraId="461B9ADA" w14:textId="77777777" w:rsidR="00B84C39" w:rsidRDefault="00804D89">
            <w:pPr>
              <w:rPr>
                <w:rFonts w:ascii="Open Sans" w:eastAsia="Open Sans" w:hAnsi="Open Sans" w:cs="Open Sans"/>
                <w:b/>
                <w:bCs/>
                <w:i/>
                <w:iCs/>
                <w:color w:val="000000"/>
                <w:sz w:val="22"/>
                <w:szCs w:val="22"/>
              </w:rPr>
            </w:pPr>
            <w:r>
              <w:rPr>
                <w:rFonts w:ascii="Open Sans" w:eastAsia="Open Sans" w:hAnsi="Open Sans" w:cs="Open Sans"/>
                <w:b/>
                <w:bCs/>
                <w:i/>
                <w:iCs/>
                <w:color w:val="000000"/>
                <w:sz w:val="22"/>
                <w:szCs w:val="22"/>
              </w:rPr>
              <w:t>Definition of a child</w:t>
            </w:r>
          </w:p>
          <w:p w14:paraId="461B9ADB"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A child is under the age of 18 (as defined in the United Nations Convention on the Rights of the Child).</w:t>
            </w:r>
          </w:p>
          <w:p w14:paraId="461B9ADC" w14:textId="77777777" w:rsidR="00B84C39" w:rsidRDefault="00B84C39">
            <w:pPr>
              <w:rPr>
                <w:rFonts w:ascii="Open Sans" w:eastAsia="Open Sans" w:hAnsi="Open Sans" w:cs="Open Sans"/>
                <w:color w:val="000000"/>
                <w:sz w:val="22"/>
                <w:szCs w:val="22"/>
              </w:rPr>
            </w:pPr>
          </w:p>
          <w:p w14:paraId="461B9ADD" w14:textId="77777777" w:rsidR="00B84C39" w:rsidRDefault="00804D89">
            <w:pPr>
              <w:rPr>
                <w:rFonts w:ascii="Open Sans" w:eastAsia="Open Sans" w:hAnsi="Open Sans" w:cs="Open Sans"/>
                <w:b/>
                <w:bCs/>
                <w:i/>
                <w:iCs/>
                <w:color w:val="000000"/>
                <w:sz w:val="22"/>
                <w:szCs w:val="22"/>
              </w:rPr>
            </w:pPr>
            <w:r>
              <w:rPr>
                <w:rFonts w:ascii="Open Sans" w:eastAsia="Open Sans" w:hAnsi="Open Sans" w:cs="Open Sans"/>
                <w:b/>
                <w:bCs/>
                <w:i/>
                <w:iCs/>
                <w:color w:val="000000"/>
                <w:sz w:val="22"/>
                <w:szCs w:val="22"/>
              </w:rPr>
              <w:t>Definition of Vulnerable Adults</w:t>
            </w:r>
          </w:p>
          <w:p w14:paraId="461B9ADE"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A vulnerable adult is a person aged 18 years or over who may be unable to take care of themselves or protect themselves from harm or from being exploited. </w:t>
            </w:r>
          </w:p>
          <w:p w14:paraId="461B9ADF"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This </w:t>
            </w:r>
            <w:r>
              <w:rPr>
                <w:rFonts w:ascii="Open Sans" w:eastAsia="Open Sans" w:hAnsi="Open Sans" w:cs="Open Sans"/>
                <w:b/>
                <w:bCs/>
                <w:color w:val="000000"/>
                <w:sz w:val="22"/>
                <w:szCs w:val="22"/>
              </w:rPr>
              <w:t xml:space="preserve">may </w:t>
            </w:r>
            <w:r>
              <w:rPr>
                <w:rFonts w:ascii="Open Sans" w:eastAsia="Open Sans" w:hAnsi="Open Sans" w:cs="Open Sans"/>
                <w:color w:val="000000"/>
                <w:sz w:val="22"/>
                <w:szCs w:val="22"/>
              </w:rPr>
              <w:t>include a person who:</w:t>
            </w:r>
          </w:p>
          <w:p w14:paraId="461B9AE0"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Is elderly and frail</w:t>
            </w:r>
          </w:p>
          <w:p w14:paraId="461B9AE1"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 xml:space="preserve">Has a mental illness including dementia </w:t>
            </w:r>
          </w:p>
          <w:p w14:paraId="461B9AE2"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Has a physical or sensory disability</w:t>
            </w:r>
          </w:p>
          <w:p w14:paraId="461B9AE3"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Has a learning disability</w:t>
            </w:r>
          </w:p>
          <w:p w14:paraId="461B9AE4"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Has a severe physical illness</w:t>
            </w:r>
          </w:p>
          <w:p w14:paraId="461B9AE5"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Is a substance misuser</w:t>
            </w:r>
          </w:p>
          <w:p w14:paraId="461B9AE6"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Is homeless</w:t>
            </w:r>
          </w:p>
        </w:tc>
      </w:tr>
      <w:tr w:rsidR="00B84C39" w14:paraId="461B9AED" w14:textId="77777777" w:rsidTr="009E0CF9">
        <w:trPr>
          <w:gridAfter w:val="1"/>
          <w:wAfter w:w="29" w:type="dxa"/>
          <w:trHeight w:val="521"/>
        </w:trPr>
        <w:tc>
          <w:tcPr>
            <w:tcW w:w="2689" w:type="dxa"/>
          </w:tcPr>
          <w:p w14:paraId="461B9AE8"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Responsibilities</w:t>
            </w:r>
          </w:p>
        </w:tc>
        <w:tc>
          <w:tcPr>
            <w:tcW w:w="5244" w:type="dxa"/>
          </w:tcPr>
          <w:p w14:paraId="461B9AE9" w14:textId="77777777" w:rsidR="00B84C39" w:rsidRDefault="00B84C39">
            <w:pPr>
              <w:rPr>
                <w:rFonts w:ascii="Open Sans" w:eastAsia="Open Sans" w:hAnsi="Open Sans" w:cs="Open Sans"/>
                <w:color w:val="000000"/>
                <w:sz w:val="22"/>
                <w:szCs w:val="22"/>
              </w:rPr>
            </w:pPr>
          </w:p>
        </w:tc>
        <w:tc>
          <w:tcPr>
            <w:tcW w:w="7230" w:type="dxa"/>
            <w:gridSpan w:val="2"/>
          </w:tcPr>
          <w:p w14:paraId="461B9AEB" w14:textId="51250134" w:rsidR="00B84C39" w:rsidRDefault="00804D89">
            <w:pPr>
              <w:rPr>
                <w:rFonts w:ascii="Open Sans" w:eastAsia="Open Sans" w:hAnsi="Open Sans" w:cs="Open Sans"/>
                <w:color w:val="000000"/>
                <w:sz w:val="22"/>
                <w:szCs w:val="22"/>
              </w:rPr>
            </w:pPr>
            <w:r>
              <w:rPr>
                <w:rFonts w:ascii="Open Sans" w:eastAsia="Open Sans" w:hAnsi="Open Sans" w:cs="Open Sans"/>
                <w:b/>
                <w:bCs/>
                <w:i/>
                <w:iCs/>
                <w:color w:val="000000"/>
                <w:sz w:val="22"/>
                <w:szCs w:val="22"/>
              </w:rPr>
              <w:t>All staff</w:t>
            </w:r>
            <w:r>
              <w:rPr>
                <w:rFonts w:ascii="Open Sans" w:eastAsia="Open Sans" w:hAnsi="Open Sans" w:cs="Open Sans"/>
                <w:i/>
                <w:iCs/>
                <w:color w:val="000000"/>
                <w:sz w:val="22"/>
                <w:szCs w:val="22"/>
              </w:rPr>
              <w:t xml:space="preserve"> </w:t>
            </w:r>
            <w:r>
              <w:rPr>
                <w:rFonts w:ascii="Open Sans" w:eastAsia="Open Sans" w:hAnsi="Open Sans" w:cs="Open Sans"/>
                <w:color w:val="000000"/>
                <w:sz w:val="22"/>
                <w:szCs w:val="22"/>
              </w:rPr>
              <w:t xml:space="preserve">(paid or unpaid) have responsibility to follow the guidance laid out in this policy and related policies, and to pass on any welfare concerns using the required procedures. </w:t>
            </w:r>
          </w:p>
          <w:p w14:paraId="461B9AEC"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We expect all staff (paid or unpaid) to promote good practice by being an excellent role model, contribute to discussions about safeguarding and to positively involve people in developing safe practices.</w:t>
            </w:r>
          </w:p>
        </w:tc>
      </w:tr>
      <w:tr w:rsidR="00B84C39" w14:paraId="461B9AF5" w14:textId="77777777" w:rsidTr="009E0CF9">
        <w:trPr>
          <w:gridAfter w:val="1"/>
          <w:wAfter w:w="29" w:type="dxa"/>
          <w:trHeight w:val="408"/>
        </w:trPr>
        <w:tc>
          <w:tcPr>
            <w:tcW w:w="2689" w:type="dxa"/>
          </w:tcPr>
          <w:p w14:paraId="461B9AEE"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Implementation Stages</w:t>
            </w:r>
          </w:p>
        </w:tc>
        <w:tc>
          <w:tcPr>
            <w:tcW w:w="5244" w:type="dxa"/>
          </w:tcPr>
          <w:p w14:paraId="461B9AEF"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p w14:paraId="461B9AF0" w14:textId="77777777" w:rsidR="00B84C39" w:rsidRDefault="00B84C39">
            <w:pPr>
              <w:pBdr>
                <w:top w:val="nil"/>
                <w:left w:val="nil"/>
                <w:bottom w:val="nil"/>
                <w:right w:val="nil"/>
                <w:between w:val="nil"/>
              </w:pBdr>
              <w:ind w:left="360"/>
              <w:rPr>
                <w:rFonts w:ascii="Open Sans" w:eastAsia="Open Sans" w:hAnsi="Open Sans" w:cs="Open Sans"/>
                <w:color w:val="000000"/>
                <w:sz w:val="22"/>
                <w:szCs w:val="22"/>
              </w:rPr>
            </w:pPr>
          </w:p>
        </w:tc>
        <w:tc>
          <w:tcPr>
            <w:tcW w:w="7230" w:type="dxa"/>
            <w:gridSpan w:val="2"/>
          </w:tcPr>
          <w:p w14:paraId="461B9AF1"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The scope of this Safeguarding Policy is through this key document and will be provided to all staff (paid or unpaid) to be read and signed on an annual basis.</w:t>
            </w:r>
          </w:p>
          <w:p w14:paraId="461B9AF2" w14:textId="77777777" w:rsidR="00B84C39" w:rsidRDefault="00B84C39">
            <w:pPr>
              <w:rPr>
                <w:rFonts w:ascii="Open Sans" w:eastAsia="Open Sans" w:hAnsi="Open Sans" w:cs="Open Sans"/>
                <w:color w:val="000000"/>
                <w:sz w:val="22"/>
                <w:szCs w:val="22"/>
              </w:rPr>
            </w:pPr>
          </w:p>
          <w:p w14:paraId="461B9AF3" w14:textId="77777777" w:rsidR="00B84C39" w:rsidRDefault="00804D89">
            <w:pPr>
              <w:rPr>
                <w:rFonts w:ascii="Open Sans" w:eastAsia="Open Sans" w:hAnsi="Open Sans" w:cs="Open Sans"/>
                <w:b/>
                <w:bCs/>
                <w:i/>
                <w:iCs/>
                <w:color w:val="000000"/>
                <w:sz w:val="22"/>
                <w:szCs w:val="22"/>
              </w:rPr>
            </w:pPr>
            <w:r>
              <w:rPr>
                <w:rFonts w:ascii="Open Sans" w:eastAsia="Open Sans" w:hAnsi="Open Sans" w:cs="Open Sans"/>
                <w:b/>
                <w:bCs/>
                <w:i/>
                <w:iCs/>
                <w:color w:val="000000"/>
                <w:sz w:val="22"/>
                <w:szCs w:val="22"/>
              </w:rPr>
              <w:t>Safe recruitment</w:t>
            </w:r>
          </w:p>
          <w:p w14:paraId="716842C8"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Saltwater Creations CIC ensures safe recruitment through face-to-face interviews and </w:t>
            </w:r>
            <w:sdt>
              <w:sdtPr>
                <w:tag w:val="goog_rdk_0"/>
                <w:id w:val="-1957423950"/>
              </w:sdtPr>
              <w:sdtEndPr/>
              <w:sdtContent/>
            </w:sdt>
            <w:sdt>
              <w:sdtPr>
                <w:tag w:val="goog_rdk_1"/>
                <w:id w:val="-1595682746"/>
              </w:sdtPr>
              <w:sdtEndPr/>
              <w:sdtContent/>
            </w:sdt>
            <w:sdt>
              <w:sdtPr>
                <w:tag w:val="goog_rdk_2"/>
                <w:id w:val="-263934885"/>
              </w:sdtPr>
              <w:sdtEndPr/>
              <w:sdtContent/>
            </w:sdt>
            <w:r>
              <w:rPr>
                <w:rFonts w:ascii="Open Sans" w:eastAsia="Open Sans" w:hAnsi="Open Sans" w:cs="Open Sans"/>
                <w:color w:val="000000"/>
                <w:sz w:val="22"/>
                <w:szCs w:val="22"/>
              </w:rPr>
              <w:t xml:space="preserve">DBS checking. Job descriptions are provided and risk assessments are carried out for </w:t>
            </w:r>
            <w:proofErr w:type="gramStart"/>
            <w:r>
              <w:rPr>
                <w:rFonts w:ascii="Open Sans" w:eastAsia="Open Sans" w:hAnsi="Open Sans" w:cs="Open Sans"/>
                <w:color w:val="000000"/>
                <w:sz w:val="22"/>
                <w:szCs w:val="22"/>
              </w:rPr>
              <w:t>all of</w:t>
            </w:r>
            <w:proofErr w:type="gramEnd"/>
            <w:r>
              <w:rPr>
                <w:rFonts w:ascii="Open Sans" w:eastAsia="Open Sans" w:hAnsi="Open Sans" w:cs="Open Sans"/>
                <w:color w:val="000000"/>
                <w:sz w:val="22"/>
                <w:szCs w:val="22"/>
              </w:rPr>
              <w:t xml:space="preserve"> our workshops.</w:t>
            </w:r>
          </w:p>
          <w:p w14:paraId="199A916B" w14:textId="77777777" w:rsidR="00A22803" w:rsidRDefault="00A22803">
            <w:pPr>
              <w:rPr>
                <w:rFonts w:ascii="Open Sans" w:eastAsia="Open Sans" w:hAnsi="Open Sans" w:cs="Open Sans"/>
                <w:color w:val="000000"/>
                <w:sz w:val="22"/>
                <w:szCs w:val="22"/>
              </w:rPr>
            </w:pPr>
          </w:p>
          <w:p w14:paraId="1E263527" w14:textId="4C88A9FD" w:rsidR="00A22803" w:rsidRPr="00A662EA" w:rsidRDefault="00A22803">
            <w:pPr>
              <w:rPr>
                <w:rFonts w:ascii="Open Sans" w:eastAsia="Open Sans" w:hAnsi="Open Sans" w:cs="Open Sans"/>
                <w:b/>
                <w:bCs/>
                <w:i/>
                <w:iCs/>
                <w:color w:val="000000"/>
                <w:sz w:val="22"/>
                <w:szCs w:val="22"/>
              </w:rPr>
            </w:pPr>
            <w:r w:rsidRPr="00A662EA">
              <w:rPr>
                <w:rFonts w:ascii="Open Sans" w:eastAsia="Open Sans" w:hAnsi="Open Sans" w:cs="Open Sans"/>
                <w:b/>
                <w:bCs/>
                <w:i/>
                <w:iCs/>
                <w:color w:val="000000"/>
                <w:sz w:val="22"/>
                <w:szCs w:val="22"/>
              </w:rPr>
              <w:t>In sessions / service delivery</w:t>
            </w:r>
          </w:p>
          <w:p w14:paraId="58BCEFF8" w14:textId="3C67E4A1" w:rsidR="00CE2B33" w:rsidRDefault="00A22803" w:rsidP="00A22803">
            <w:pPr>
              <w:rPr>
                <w:rFonts w:ascii="Open Sans" w:eastAsia="Open Sans" w:hAnsi="Open Sans" w:cs="Open Sans"/>
                <w:color w:val="000000"/>
                <w:sz w:val="22"/>
                <w:szCs w:val="22"/>
              </w:rPr>
            </w:pPr>
            <w:r w:rsidRPr="00A22803">
              <w:rPr>
                <w:rFonts w:ascii="Open Sans" w:eastAsia="Open Sans" w:hAnsi="Open Sans" w:cs="Open Sans"/>
                <w:b/>
                <w:bCs/>
                <w:color w:val="000000"/>
                <w:sz w:val="22"/>
                <w:szCs w:val="22"/>
              </w:rPr>
              <w:t xml:space="preserve"> </w:t>
            </w:r>
            <w:r>
              <w:rPr>
                <w:rFonts w:ascii="Open Sans" w:eastAsia="Open Sans" w:hAnsi="Open Sans" w:cs="Open Sans"/>
                <w:color w:val="000000"/>
                <w:sz w:val="22"/>
                <w:szCs w:val="22"/>
              </w:rPr>
              <w:t xml:space="preserve">Saltwater Creations CIC </w:t>
            </w:r>
            <w:r w:rsidR="00CE2B33">
              <w:rPr>
                <w:rFonts w:ascii="Open Sans" w:eastAsia="Open Sans" w:hAnsi="Open Sans" w:cs="Open Sans"/>
                <w:color w:val="000000"/>
                <w:sz w:val="22"/>
                <w:szCs w:val="22"/>
              </w:rPr>
              <w:t xml:space="preserve">predominantly delivers sessions for other </w:t>
            </w:r>
            <w:r w:rsidR="002170CD">
              <w:rPr>
                <w:rFonts w:ascii="Open Sans" w:eastAsia="Open Sans" w:hAnsi="Open Sans" w:cs="Open Sans"/>
                <w:color w:val="000000"/>
                <w:sz w:val="22"/>
                <w:szCs w:val="22"/>
              </w:rPr>
              <w:t>organisations</w:t>
            </w:r>
            <w:r w:rsidR="00CE2B33">
              <w:rPr>
                <w:rFonts w:ascii="Open Sans" w:eastAsia="Open Sans" w:hAnsi="Open Sans" w:cs="Open Sans"/>
                <w:color w:val="000000"/>
                <w:sz w:val="22"/>
                <w:szCs w:val="22"/>
              </w:rPr>
              <w:t xml:space="preserve">, whom </w:t>
            </w:r>
            <w:r w:rsidR="0065453F">
              <w:rPr>
                <w:rFonts w:ascii="Open Sans" w:eastAsia="Open Sans" w:hAnsi="Open Sans" w:cs="Open Sans"/>
                <w:color w:val="000000"/>
                <w:sz w:val="22"/>
                <w:szCs w:val="22"/>
              </w:rPr>
              <w:t>have the</w:t>
            </w:r>
            <w:r w:rsidR="002170CD">
              <w:rPr>
                <w:rFonts w:ascii="Open Sans" w:eastAsia="Open Sans" w:hAnsi="Open Sans" w:cs="Open Sans"/>
                <w:color w:val="000000"/>
                <w:sz w:val="22"/>
                <w:szCs w:val="22"/>
              </w:rPr>
              <w:t xml:space="preserve"> main safeguarding responsibility over the sessions. Saltwater Creations does however aim to</w:t>
            </w:r>
            <w:r w:rsidR="0065453F">
              <w:rPr>
                <w:rFonts w:ascii="Open Sans" w:eastAsia="Open Sans" w:hAnsi="Open Sans" w:cs="Open Sans"/>
                <w:color w:val="000000"/>
                <w:sz w:val="22"/>
                <w:szCs w:val="22"/>
              </w:rPr>
              <w:t>:</w:t>
            </w:r>
          </w:p>
          <w:p w14:paraId="63CEDDFE" w14:textId="77777777" w:rsidR="00CE2B33" w:rsidRDefault="00CE2B33" w:rsidP="00A22803">
            <w:pPr>
              <w:rPr>
                <w:rFonts w:ascii="Open Sans" w:eastAsia="Open Sans" w:hAnsi="Open Sans" w:cs="Open Sans"/>
                <w:color w:val="000000"/>
                <w:sz w:val="22"/>
                <w:szCs w:val="22"/>
              </w:rPr>
            </w:pPr>
          </w:p>
          <w:p w14:paraId="04A1BF1B" w14:textId="6421D5BA" w:rsidR="00A22803" w:rsidRPr="00A22803" w:rsidRDefault="002170CD" w:rsidP="00A22803">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r w:rsidR="00A22803" w:rsidRPr="00A22803">
              <w:rPr>
                <w:rFonts w:ascii="Open Sans" w:eastAsia="Open Sans" w:hAnsi="Open Sans" w:cs="Open Sans"/>
                <w:color w:val="000000"/>
                <w:sz w:val="22"/>
                <w:szCs w:val="22"/>
              </w:rPr>
              <w:t>Have at least two adults present wherever possible</w:t>
            </w:r>
            <w:r>
              <w:rPr>
                <w:rFonts w:ascii="Open Sans" w:eastAsia="Open Sans" w:hAnsi="Open Sans" w:cs="Open Sans"/>
                <w:color w:val="000000"/>
                <w:sz w:val="22"/>
                <w:szCs w:val="22"/>
              </w:rPr>
              <w:t xml:space="preserve"> </w:t>
            </w:r>
            <w:proofErr w:type="gramStart"/>
            <w:r>
              <w:rPr>
                <w:rFonts w:ascii="Open Sans" w:eastAsia="Open Sans" w:hAnsi="Open Sans" w:cs="Open Sans"/>
                <w:color w:val="000000"/>
                <w:sz w:val="22"/>
                <w:szCs w:val="22"/>
              </w:rPr>
              <w:t>( SC</w:t>
            </w:r>
            <w:proofErr w:type="gramEnd"/>
            <w:r>
              <w:rPr>
                <w:rFonts w:ascii="Open Sans" w:eastAsia="Open Sans" w:hAnsi="Open Sans" w:cs="Open Sans"/>
                <w:color w:val="000000"/>
                <w:sz w:val="22"/>
                <w:szCs w:val="22"/>
              </w:rPr>
              <w:t xml:space="preserve"> asks not to le</w:t>
            </w:r>
            <w:r w:rsidR="0065453F">
              <w:rPr>
                <w:rFonts w:ascii="Open Sans" w:eastAsia="Open Sans" w:hAnsi="Open Sans" w:cs="Open Sans"/>
                <w:color w:val="000000"/>
                <w:sz w:val="22"/>
                <w:szCs w:val="22"/>
              </w:rPr>
              <w:t>f</w:t>
            </w:r>
            <w:r>
              <w:rPr>
                <w:rFonts w:ascii="Open Sans" w:eastAsia="Open Sans" w:hAnsi="Open Sans" w:cs="Open Sans"/>
                <w:color w:val="000000"/>
                <w:sz w:val="22"/>
                <w:szCs w:val="22"/>
              </w:rPr>
              <w:t>t alone with the partic</w:t>
            </w:r>
            <w:r w:rsidR="0065453F">
              <w:rPr>
                <w:rFonts w:ascii="Open Sans" w:eastAsia="Open Sans" w:hAnsi="Open Sans" w:cs="Open Sans"/>
                <w:color w:val="000000"/>
                <w:sz w:val="22"/>
                <w:szCs w:val="22"/>
              </w:rPr>
              <w:t>ipants in other organisations locations where possible)</w:t>
            </w:r>
          </w:p>
          <w:p w14:paraId="79050DA6" w14:textId="14964628" w:rsidR="00A22803" w:rsidRPr="00A22803" w:rsidRDefault="0065453F" w:rsidP="00A22803">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r w:rsidR="00A22803" w:rsidRPr="00A22803">
              <w:rPr>
                <w:rFonts w:ascii="Open Sans" w:eastAsia="Open Sans" w:hAnsi="Open Sans" w:cs="Open Sans"/>
                <w:color w:val="000000"/>
                <w:sz w:val="22"/>
                <w:szCs w:val="22"/>
              </w:rPr>
              <w:t>Avoid one-to-one situations unless planned and risk assessed</w:t>
            </w:r>
          </w:p>
          <w:p w14:paraId="19841514" w14:textId="6C9C9326" w:rsidR="00A22803" w:rsidRDefault="0065453F" w:rsidP="00A22803">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r w:rsidR="00A22803" w:rsidRPr="00A22803">
              <w:rPr>
                <w:rFonts w:ascii="Open Sans" w:eastAsia="Open Sans" w:hAnsi="Open Sans" w:cs="Open Sans"/>
                <w:color w:val="000000"/>
                <w:sz w:val="22"/>
                <w:szCs w:val="22"/>
              </w:rPr>
              <w:t>Consider venue layout, participant needs, and activity risks</w:t>
            </w:r>
          </w:p>
          <w:p w14:paraId="40DD3460" w14:textId="3BDFF12F" w:rsidR="00A662EA" w:rsidRPr="00A22803" w:rsidRDefault="00A662EA" w:rsidP="00A22803">
            <w:pPr>
              <w:rPr>
                <w:rFonts w:ascii="Open Sans" w:eastAsia="Open Sans" w:hAnsi="Open Sans" w:cs="Open Sans"/>
                <w:color w:val="000000"/>
                <w:sz w:val="22"/>
                <w:szCs w:val="22"/>
              </w:rPr>
            </w:pPr>
            <w:r>
              <w:rPr>
                <w:rFonts w:ascii="Open Sans" w:eastAsia="Open Sans" w:hAnsi="Open Sans" w:cs="Open Sans"/>
                <w:color w:val="000000"/>
                <w:sz w:val="22"/>
                <w:szCs w:val="22"/>
              </w:rPr>
              <w:t>- Follow Safeguarding policy regarding professional boundaries</w:t>
            </w:r>
          </w:p>
          <w:p w14:paraId="461B9AF4" w14:textId="1FA50E0F" w:rsidR="00A22803" w:rsidRDefault="00A22803">
            <w:pPr>
              <w:rPr>
                <w:rFonts w:ascii="Open Sans" w:eastAsia="Open Sans" w:hAnsi="Open Sans" w:cs="Open Sans"/>
                <w:color w:val="000000"/>
                <w:sz w:val="22"/>
                <w:szCs w:val="22"/>
              </w:rPr>
            </w:pPr>
          </w:p>
        </w:tc>
      </w:tr>
      <w:tr w:rsidR="00B84C39" w14:paraId="461B9AF9" w14:textId="77777777" w:rsidTr="009E0CF9">
        <w:trPr>
          <w:gridAfter w:val="1"/>
          <w:wAfter w:w="29" w:type="dxa"/>
        </w:trPr>
        <w:tc>
          <w:tcPr>
            <w:tcW w:w="2689" w:type="dxa"/>
          </w:tcPr>
          <w:p w14:paraId="461B9AF6"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Communication training and support for staff</w:t>
            </w:r>
          </w:p>
        </w:tc>
        <w:tc>
          <w:tcPr>
            <w:tcW w:w="5244" w:type="dxa"/>
          </w:tcPr>
          <w:p w14:paraId="461B9AF7" w14:textId="77777777" w:rsidR="00B84C39" w:rsidRDefault="00B84C39">
            <w:pPr>
              <w:pBdr>
                <w:top w:val="nil"/>
                <w:left w:val="nil"/>
                <w:bottom w:val="nil"/>
                <w:right w:val="nil"/>
                <w:between w:val="nil"/>
              </w:pBdr>
              <w:ind w:left="360"/>
              <w:rPr>
                <w:rFonts w:ascii="Open Sans" w:eastAsia="Open Sans" w:hAnsi="Open Sans" w:cs="Open Sans"/>
                <w:color w:val="000000"/>
                <w:sz w:val="22"/>
                <w:szCs w:val="22"/>
              </w:rPr>
            </w:pPr>
          </w:p>
        </w:tc>
        <w:tc>
          <w:tcPr>
            <w:tcW w:w="7230" w:type="dxa"/>
            <w:gridSpan w:val="2"/>
          </w:tcPr>
          <w:p w14:paraId="461B9AF8" w14:textId="640EBF99"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Saltwater Creations CIC commits to appraising and communicating closely with all staff (paid or unpaid) </w:t>
            </w:r>
            <w:proofErr w:type="gramStart"/>
            <w:r>
              <w:rPr>
                <w:rFonts w:ascii="Open Sans" w:eastAsia="Open Sans" w:hAnsi="Open Sans" w:cs="Open Sans"/>
                <w:color w:val="000000"/>
                <w:sz w:val="22"/>
                <w:szCs w:val="22"/>
              </w:rPr>
              <w:t>with regard to</w:t>
            </w:r>
            <w:proofErr w:type="gramEnd"/>
            <w:r>
              <w:rPr>
                <w:rFonts w:ascii="Open Sans" w:eastAsia="Open Sans" w:hAnsi="Open Sans" w:cs="Open Sans"/>
                <w:color w:val="000000"/>
                <w:sz w:val="22"/>
                <w:szCs w:val="22"/>
              </w:rPr>
              <w:t xml:space="preserve"> safeguarding policies and issues.</w:t>
            </w:r>
            <w:r w:rsidR="002D5F04">
              <w:rPr>
                <w:rFonts w:ascii="Open Sans" w:eastAsia="Open Sans" w:hAnsi="Open Sans" w:cs="Open Sans"/>
                <w:color w:val="000000"/>
                <w:sz w:val="22"/>
                <w:szCs w:val="22"/>
              </w:rPr>
              <w:t xml:space="preserve"> Refresher course to be </w:t>
            </w:r>
            <w:proofErr w:type="gramStart"/>
            <w:r w:rsidR="002D5F04">
              <w:rPr>
                <w:rFonts w:ascii="Open Sans" w:eastAsia="Open Sans" w:hAnsi="Open Sans" w:cs="Open Sans"/>
                <w:color w:val="000000"/>
                <w:sz w:val="22"/>
                <w:szCs w:val="22"/>
              </w:rPr>
              <w:t>under taken</w:t>
            </w:r>
            <w:proofErr w:type="gramEnd"/>
            <w:r w:rsidR="002D5F04">
              <w:rPr>
                <w:rFonts w:ascii="Open Sans" w:eastAsia="Open Sans" w:hAnsi="Open Sans" w:cs="Open Sans"/>
                <w:color w:val="000000"/>
                <w:sz w:val="22"/>
                <w:szCs w:val="22"/>
              </w:rPr>
              <w:t xml:space="preserve"> each </w:t>
            </w:r>
            <w:proofErr w:type="gramStart"/>
            <w:r w:rsidR="002D5F04">
              <w:rPr>
                <w:rFonts w:ascii="Open Sans" w:eastAsia="Open Sans" w:hAnsi="Open Sans" w:cs="Open Sans"/>
                <w:color w:val="000000"/>
                <w:sz w:val="22"/>
                <w:szCs w:val="22"/>
              </w:rPr>
              <w:t>year</w:t>
            </w:r>
            <w:r w:rsidR="006F5A36">
              <w:rPr>
                <w:rFonts w:ascii="Open Sans" w:eastAsia="Open Sans" w:hAnsi="Open Sans" w:cs="Open Sans"/>
                <w:color w:val="000000"/>
                <w:sz w:val="22"/>
                <w:szCs w:val="22"/>
              </w:rPr>
              <w:t xml:space="preserve">, </w:t>
            </w:r>
            <w:r w:rsidR="002D5F04">
              <w:rPr>
                <w:rFonts w:ascii="Open Sans" w:eastAsia="Open Sans" w:hAnsi="Open Sans" w:cs="Open Sans"/>
                <w:color w:val="000000"/>
                <w:sz w:val="22"/>
                <w:szCs w:val="22"/>
              </w:rPr>
              <w:t xml:space="preserve"> and</w:t>
            </w:r>
            <w:proofErr w:type="gramEnd"/>
            <w:r w:rsidR="002D5F04">
              <w:rPr>
                <w:rFonts w:ascii="Open Sans" w:eastAsia="Open Sans" w:hAnsi="Open Sans" w:cs="Open Sans"/>
                <w:color w:val="000000"/>
                <w:sz w:val="22"/>
                <w:szCs w:val="22"/>
              </w:rPr>
              <w:t xml:space="preserve"> Level 3 Safeguarding every 3 years minimum.</w:t>
            </w:r>
          </w:p>
        </w:tc>
      </w:tr>
      <w:tr w:rsidR="00B84C39" w14:paraId="461B9B1C" w14:textId="77777777" w:rsidTr="009E0CF9">
        <w:trPr>
          <w:gridAfter w:val="1"/>
          <w:wAfter w:w="29" w:type="dxa"/>
          <w:trHeight w:val="557"/>
        </w:trPr>
        <w:tc>
          <w:tcPr>
            <w:tcW w:w="2689" w:type="dxa"/>
          </w:tcPr>
          <w:p w14:paraId="461B9AFA" w14:textId="77777777" w:rsidR="00B84C39" w:rsidRDefault="00804D89">
            <w:pPr>
              <w:pStyle w:val="Heading2"/>
              <w:keepNext w:val="0"/>
              <w:keepLines w:val="0"/>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t>Professional boundaries</w:t>
            </w:r>
          </w:p>
        </w:tc>
        <w:tc>
          <w:tcPr>
            <w:tcW w:w="5244" w:type="dxa"/>
          </w:tcPr>
          <w:p w14:paraId="461B9AFB" w14:textId="77777777" w:rsidR="00B84C39" w:rsidRDefault="00B84C39">
            <w:pPr>
              <w:rPr>
                <w:rFonts w:ascii="Open Sans" w:eastAsia="Open Sans" w:hAnsi="Open Sans" w:cs="Open Sans"/>
                <w:color w:val="000000"/>
                <w:sz w:val="22"/>
                <w:szCs w:val="22"/>
              </w:rPr>
            </w:pPr>
          </w:p>
          <w:p w14:paraId="461B9AFC" w14:textId="77777777" w:rsidR="00B84C39" w:rsidRDefault="00B84C39">
            <w:pPr>
              <w:rPr>
                <w:rFonts w:ascii="Open Sans" w:eastAsia="Open Sans" w:hAnsi="Open Sans" w:cs="Open Sans"/>
                <w:color w:val="000000"/>
                <w:sz w:val="22"/>
                <w:szCs w:val="22"/>
              </w:rPr>
            </w:pPr>
          </w:p>
        </w:tc>
        <w:tc>
          <w:tcPr>
            <w:tcW w:w="7230" w:type="dxa"/>
            <w:gridSpan w:val="2"/>
          </w:tcPr>
          <w:p w14:paraId="461B9AFD" w14:textId="2C723FE8"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Professional boundaries are what define the limits of a relationship between the workshop presenter and a participant. </w:t>
            </w:r>
            <w:sdt>
              <w:sdtPr>
                <w:tag w:val="goog_rdk_3"/>
                <w:id w:val="496251677"/>
              </w:sdtPr>
              <w:sdtEndPr/>
              <w:sdtContent/>
            </w:sdt>
            <w:r>
              <w:rPr>
                <w:rFonts w:ascii="Open Sans" w:eastAsia="Open Sans" w:hAnsi="Open Sans" w:cs="Open Sans"/>
                <w:color w:val="000000"/>
                <w:sz w:val="22"/>
                <w:szCs w:val="22"/>
              </w:rPr>
              <w:t>They are a set of standards we agree to uphold that allows this necessary and often close relationship to exist while ensuring the correct detachment is kept in place.</w:t>
            </w:r>
            <w:r w:rsidR="008F6155">
              <w:rPr>
                <w:rFonts w:ascii="Open Sans" w:eastAsia="Open Sans" w:hAnsi="Open Sans" w:cs="Open Sans"/>
                <w:color w:val="000000"/>
                <w:sz w:val="22"/>
                <w:szCs w:val="22"/>
              </w:rPr>
              <w:t xml:space="preserve"> </w:t>
            </w:r>
          </w:p>
          <w:p w14:paraId="461B9AFE" w14:textId="77777777" w:rsidR="00B84C39" w:rsidRDefault="00B84C39">
            <w:pPr>
              <w:rPr>
                <w:rFonts w:ascii="Open Sans" w:eastAsia="Open Sans" w:hAnsi="Open Sans" w:cs="Open Sans"/>
                <w:color w:val="000000"/>
                <w:sz w:val="22"/>
                <w:szCs w:val="22"/>
              </w:rPr>
            </w:pPr>
          </w:p>
          <w:p w14:paraId="461B9AFF"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Saltwater Creations CIC expects all staff (paid or unpaid) to protect the professional integrity of themselves and the organisation.</w:t>
            </w:r>
          </w:p>
          <w:p w14:paraId="461B9B00" w14:textId="77777777" w:rsidR="00B84C39" w:rsidRDefault="00B84C39">
            <w:pPr>
              <w:rPr>
                <w:rFonts w:ascii="Open Sans" w:eastAsia="Open Sans" w:hAnsi="Open Sans" w:cs="Open Sans"/>
                <w:color w:val="000000"/>
                <w:sz w:val="22"/>
                <w:szCs w:val="22"/>
              </w:rPr>
            </w:pPr>
          </w:p>
          <w:p w14:paraId="461B9B0A" w14:textId="511E78C0"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The following professional boundaries must be adhered to</w:t>
            </w:r>
            <w:r w:rsidR="006539EB">
              <w:rPr>
                <w:rFonts w:ascii="Open Sans" w:eastAsia="Open Sans" w:hAnsi="Open Sans" w:cs="Open Sans"/>
                <w:color w:val="000000"/>
                <w:sz w:val="22"/>
                <w:szCs w:val="22"/>
              </w:rPr>
              <w:t>.</w:t>
            </w:r>
          </w:p>
          <w:p w14:paraId="461B9B0B" w14:textId="77777777" w:rsidR="00B84C39" w:rsidRDefault="00804D89">
            <w:pPr>
              <w:shd w:val="clear" w:color="auto" w:fill="FFFFFF"/>
              <w:spacing w:line="360" w:lineRule="auto"/>
              <w:rPr>
                <w:rFonts w:ascii="Open Sans" w:eastAsia="Open Sans" w:hAnsi="Open Sans" w:cs="Open Sans"/>
                <w:color w:val="0A0A0A"/>
                <w:sz w:val="22"/>
                <w:szCs w:val="22"/>
              </w:rPr>
            </w:pPr>
            <w:r>
              <w:rPr>
                <w:rFonts w:ascii="Open Sans" w:eastAsia="Open Sans" w:hAnsi="Open Sans" w:cs="Open Sans"/>
                <w:color w:val="0A0A0A"/>
                <w:sz w:val="22"/>
                <w:szCs w:val="22"/>
              </w:rPr>
              <w:t>Key Aspects of Professional Boundaries</w:t>
            </w:r>
          </w:p>
          <w:p w14:paraId="461B9B0C" w14:textId="0A3B1581" w:rsidR="00B84C39" w:rsidRDefault="006539EB" w:rsidP="006539EB">
            <w:pPr>
              <w:rPr>
                <w:rFonts w:ascii="Open Sans" w:hAnsi="Open Sans" w:cs="Open Sans"/>
                <w:sz w:val="22"/>
                <w:szCs w:val="22"/>
              </w:rPr>
            </w:pPr>
            <w:r>
              <w:rPr>
                <w:rFonts w:ascii="Open Sans" w:hAnsi="Open Sans" w:cs="Open Sans"/>
                <w:sz w:val="22"/>
                <w:szCs w:val="22"/>
              </w:rPr>
              <w:t>-</w:t>
            </w:r>
            <w:r w:rsidR="00804D89" w:rsidRPr="006539EB">
              <w:rPr>
                <w:rFonts w:ascii="Open Sans" w:hAnsi="Open Sans" w:cs="Open Sans"/>
                <w:sz w:val="22"/>
                <w:szCs w:val="22"/>
              </w:rPr>
              <w:t>Physical Limits: Avoiding unnecessary touch, not being alone with a client, and maintaining appropriate personal space.</w:t>
            </w:r>
          </w:p>
          <w:p w14:paraId="10D60C84" w14:textId="77777777" w:rsidR="006539EB" w:rsidRPr="006539EB" w:rsidRDefault="006539EB" w:rsidP="006539EB">
            <w:pPr>
              <w:rPr>
                <w:rFonts w:ascii="Open Sans" w:hAnsi="Open Sans" w:cs="Open Sans"/>
                <w:sz w:val="22"/>
                <w:szCs w:val="22"/>
              </w:rPr>
            </w:pPr>
          </w:p>
          <w:p w14:paraId="461B9B0D" w14:textId="17B4A6F2" w:rsidR="00B84C39" w:rsidRDefault="006539EB" w:rsidP="006539EB">
            <w:pPr>
              <w:rPr>
                <w:rFonts w:ascii="Open Sans" w:hAnsi="Open Sans" w:cs="Open Sans"/>
                <w:sz w:val="22"/>
                <w:szCs w:val="22"/>
              </w:rPr>
            </w:pPr>
            <w:r>
              <w:rPr>
                <w:rFonts w:ascii="Open Sans" w:hAnsi="Open Sans" w:cs="Open Sans"/>
                <w:sz w:val="22"/>
                <w:szCs w:val="22"/>
              </w:rPr>
              <w:t>-</w:t>
            </w:r>
            <w:r w:rsidR="00804D89" w:rsidRPr="006539EB">
              <w:rPr>
                <w:rFonts w:ascii="Open Sans" w:hAnsi="Open Sans" w:cs="Open Sans"/>
                <w:sz w:val="22"/>
                <w:szCs w:val="22"/>
              </w:rPr>
              <w:t>Emotional Boundaries: Avoiding sharing personal information, "offloading" personal problems, or becoming over-involved in a client's life.</w:t>
            </w:r>
          </w:p>
          <w:p w14:paraId="7B45668F" w14:textId="77777777" w:rsidR="006539EB" w:rsidRPr="006539EB" w:rsidRDefault="006539EB" w:rsidP="006539EB">
            <w:pPr>
              <w:rPr>
                <w:rFonts w:ascii="Open Sans" w:hAnsi="Open Sans" w:cs="Open Sans"/>
                <w:sz w:val="22"/>
                <w:szCs w:val="22"/>
              </w:rPr>
            </w:pPr>
          </w:p>
          <w:p w14:paraId="461B9B0E" w14:textId="0875446B" w:rsidR="00B84C39" w:rsidRDefault="006539EB" w:rsidP="006539EB">
            <w:pPr>
              <w:rPr>
                <w:rFonts w:ascii="Open Sans" w:hAnsi="Open Sans" w:cs="Open Sans"/>
                <w:sz w:val="22"/>
                <w:szCs w:val="22"/>
              </w:rPr>
            </w:pPr>
            <w:r>
              <w:rPr>
                <w:rFonts w:ascii="Open Sans" w:hAnsi="Open Sans" w:cs="Open Sans"/>
                <w:sz w:val="22"/>
                <w:szCs w:val="22"/>
              </w:rPr>
              <w:t>-</w:t>
            </w:r>
            <w:r w:rsidR="00804D89" w:rsidRPr="006539EB">
              <w:rPr>
                <w:rFonts w:ascii="Open Sans" w:hAnsi="Open Sans" w:cs="Open Sans"/>
                <w:sz w:val="22"/>
                <w:szCs w:val="22"/>
              </w:rPr>
              <w:t xml:space="preserve">Communication &amp; </w:t>
            </w:r>
            <w:proofErr w:type="gramStart"/>
            <w:r w:rsidR="00804D89" w:rsidRPr="006539EB">
              <w:rPr>
                <w:rFonts w:ascii="Open Sans" w:hAnsi="Open Sans" w:cs="Open Sans"/>
                <w:sz w:val="22"/>
                <w:szCs w:val="22"/>
              </w:rPr>
              <w:t>Social Media</w:t>
            </w:r>
            <w:proofErr w:type="gramEnd"/>
            <w:r w:rsidR="00804D89" w:rsidRPr="006539EB">
              <w:rPr>
                <w:rFonts w:ascii="Open Sans" w:hAnsi="Open Sans" w:cs="Open Sans"/>
                <w:sz w:val="22"/>
                <w:szCs w:val="22"/>
              </w:rPr>
              <w:t>: Only using professional channels for communication, not personal phone numbers, and never accepting friend requests on social media from clients.</w:t>
            </w:r>
          </w:p>
          <w:p w14:paraId="34406412" w14:textId="77777777" w:rsidR="006539EB" w:rsidRPr="006539EB" w:rsidRDefault="006539EB" w:rsidP="006539EB">
            <w:pPr>
              <w:rPr>
                <w:rFonts w:ascii="Open Sans" w:hAnsi="Open Sans" w:cs="Open Sans"/>
                <w:sz w:val="22"/>
                <w:szCs w:val="22"/>
              </w:rPr>
            </w:pPr>
          </w:p>
          <w:p w14:paraId="461B9B0F" w14:textId="15CE80AF" w:rsidR="00B84C39" w:rsidRDefault="006539EB" w:rsidP="006539EB">
            <w:pPr>
              <w:rPr>
                <w:rFonts w:ascii="Open Sans" w:hAnsi="Open Sans" w:cs="Open Sans"/>
                <w:sz w:val="22"/>
                <w:szCs w:val="22"/>
              </w:rPr>
            </w:pPr>
            <w:r>
              <w:rPr>
                <w:rFonts w:ascii="Open Sans" w:hAnsi="Open Sans" w:cs="Open Sans"/>
                <w:sz w:val="22"/>
                <w:szCs w:val="22"/>
              </w:rPr>
              <w:lastRenderedPageBreak/>
              <w:t>-</w:t>
            </w:r>
            <w:r w:rsidR="00804D89" w:rsidRPr="006539EB">
              <w:rPr>
                <w:rFonts w:ascii="Open Sans" w:hAnsi="Open Sans" w:cs="Open Sans"/>
                <w:sz w:val="22"/>
                <w:szCs w:val="22"/>
              </w:rPr>
              <w:t>Power Imbalance: Recognizing that, as a professional, you are in a position of authority and must not use this to influence or exploit client</w:t>
            </w:r>
          </w:p>
          <w:p w14:paraId="3B6D1605" w14:textId="77777777" w:rsidR="006539EB" w:rsidRPr="006539EB" w:rsidRDefault="006539EB" w:rsidP="006539EB">
            <w:pPr>
              <w:rPr>
                <w:rFonts w:ascii="Open Sans" w:hAnsi="Open Sans" w:cs="Open Sans"/>
                <w:sz w:val="22"/>
                <w:szCs w:val="22"/>
              </w:rPr>
            </w:pPr>
          </w:p>
          <w:p w14:paraId="7E0ECD65" w14:textId="77777777" w:rsidR="006539EB" w:rsidRDefault="006539EB" w:rsidP="006539EB">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Saltwater Creations CIC does not allow paid or unpaid staff to give gifts to clients. If Saltwater Creations CIC staff receive non-monetary gifts from clients or organisations, then these should be declared to the Directors. </w:t>
            </w:r>
          </w:p>
          <w:p w14:paraId="18EAA736" w14:textId="77777777" w:rsidR="006539EB" w:rsidRDefault="006539EB" w:rsidP="006539EB">
            <w:pPr>
              <w:rPr>
                <w:rFonts w:ascii="Open Sans" w:eastAsia="Open Sans" w:hAnsi="Open Sans" w:cs="Open Sans"/>
                <w:color w:val="000000"/>
                <w:sz w:val="22"/>
                <w:szCs w:val="22"/>
              </w:rPr>
            </w:pPr>
          </w:p>
          <w:p w14:paraId="7D1D7E55" w14:textId="77777777" w:rsidR="006539EB" w:rsidRDefault="006539EB" w:rsidP="006539EB">
            <w:pPr>
              <w:rPr>
                <w:rFonts w:ascii="Open Sans" w:eastAsia="Open Sans" w:hAnsi="Open Sans" w:cs="Open Sans"/>
                <w:color w:val="000000"/>
                <w:sz w:val="22"/>
                <w:szCs w:val="22"/>
              </w:rPr>
            </w:pPr>
            <w:r>
              <w:rPr>
                <w:rFonts w:ascii="Open Sans" w:eastAsia="Open Sans" w:hAnsi="Open Sans" w:cs="Open Sans"/>
                <w:color w:val="000000"/>
                <w:sz w:val="22"/>
                <w:szCs w:val="22"/>
              </w:rPr>
              <w:t>However, gifts may be provided by the organisation as part of a planned workshop activity.</w:t>
            </w:r>
          </w:p>
          <w:p w14:paraId="0DF73984" w14:textId="77777777" w:rsidR="00DD57CA" w:rsidRDefault="00DD57CA">
            <w:pPr>
              <w:rPr>
                <w:rFonts w:ascii="Open Sans" w:eastAsia="Open Sans" w:hAnsi="Open Sans" w:cs="Open Sans"/>
                <w:color w:val="000000"/>
                <w:sz w:val="22"/>
                <w:szCs w:val="22"/>
              </w:rPr>
            </w:pPr>
          </w:p>
          <w:p w14:paraId="461B9B10" w14:textId="07C1481D" w:rsidR="00B84C39" w:rsidRDefault="00DD57CA">
            <w:pPr>
              <w:rPr>
                <w:rFonts w:ascii="Open Sans" w:eastAsia="Open Sans" w:hAnsi="Open Sans" w:cs="Open Sans"/>
                <w:color w:val="000000"/>
                <w:sz w:val="22"/>
                <w:szCs w:val="22"/>
              </w:rPr>
            </w:pPr>
            <w:r>
              <w:rPr>
                <w:rFonts w:ascii="Open Sans" w:eastAsia="Open Sans" w:hAnsi="Open Sans" w:cs="Open Sans"/>
                <w:color w:val="000000"/>
                <w:sz w:val="22"/>
                <w:szCs w:val="22"/>
              </w:rPr>
              <w:t>T</w:t>
            </w:r>
            <w:r w:rsidR="00804D89">
              <w:rPr>
                <w:rFonts w:ascii="Open Sans" w:eastAsia="Open Sans" w:hAnsi="Open Sans" w:cs="Open Sans"/>
                <w:color w:val="000000"/>
                <w:sz w:val="22"/>
                <w:szCs w:val="22"/>
              </w:rPr>
              <w:t>here should be no;</w:t>
            </w:r>
          </w:p>
          <w:p w14:paraId="461B9B11"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Use of abusive language</w:t>
            </w:r>
          </w:p>
          <w:p w14:paraId="461B9B12"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Response to inappropriate behavior / language</w:t>
            </w:r>
          </w:p>
          <w:p w14:paraId="461B9B13"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Use of punishment or chastisement</w:t>
            </w:r>
          </w:p>
          <w:p w14:paraId="461B9B14"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Passing on service users’ personal contact details</w:t>
            </w:r>
          </w:p>
          <w:p w14:paraId="461B9B15"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Degree of accessibility to service users (e.g. not providing personal contact details)</w:t>
            </w:r>
          </w:p>
          <w:p w14:paraId="461B9B16"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Taking family members to a client’s home</w:t>
            </w:r>
          </w:p>
          <w:p w14:paraId="461B9B17"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Selling to or buying items from a service user</w:t>
            </w:r>
          </w:p>
          <w:p w14:paraId="461B9B18"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Accepting responsibility for any valuables on behalf of a client</w:t>
            </w:r>
          </w:p>
          <w:p w14:paraId="461B9B19" w14:textId="77777777" w:rsidR="00B84C39" w:rsidRDefault="00804D89">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Personal relationships with a third party related to or known to service users</w:t>
            </w:r>
          </w:p>
          <w:p w14:paraId="32491E49" w14:textId="6E63E490" w:rsidR="00975095" w:rsidRDefault="00975095">
            <w:pPr>
              <w:numPr>
                <w:ilvl w:val="1"/>
                <w:numId w:val="2"/>
              </w:numPr>
              <w:ind w:left="1077" w:hanging="357"/>
              <w:rPr>
                <w:rFonts w:ascii="Open Sans" w:eastAsia="Open Sans" w:hAnsi="Open Sans" w:cs="Open Sans"/>
                <w:color w:val="000000"/>
                <w:sz w:val="22"/>
                <w:szCs w:val="22"/>
              </w:rPr>
            </w:pPr>
            <w:r>
              <w:rPr>
                <w:rFonts w:ascii="Open Sans" w:eastAsia="Open Sans" w:hAnsi="Open Sans" w:cs="Open Sans"/>
                <w:color w:val="000000"/>
                <w:sz w:val="22"/>
                <w:szCs w:val="22"/>
              </w:rPr>
              <w:t>No horseplay</w:t>
            </w:r>
          </w:p>
          <w:p w14:paraId="461B9B1A" w14:textId="77777777" w:rsidR="00B84C39" w:rsidRDefault="00B84C39">
            <w:pPr>
              <w:ind w:left="1077"/>
              <w:rPr>
                <w:rFonts w:ascii="Open Sans" w:eastAsia="Open Sans" w:hAnsi="Open Sans" w:cs="Open Sans"/>
                <w:color w:val="000000"/>
                <w:sz w:val="22"/>
                <w:szCs w:val="22"/>
              </w:rPr>
            </w:pPr>
          </w:p>
          <w:p w14:paraId="461B9B1B" w14:textId="77777777" w:rsidR="00B84C39" w:rsidRDefault="00804D89">
            <w:pPr>
              <w:tabs>
                <w:tab w:val="left" w:pos="2703"/>
              </w:tabs>
              <w:rPr>
                <w:rFonts w:ascii="Open Sans" w:eastAsia="Open Sans" w:hAnsi="Open Sans" w:cs="Open Sans"/>
                <w:color w:val="000000"/>
                <w:sz w:val="22"/>
                <w:szCs w:val="22"/>
              </w:rPr>
            </w:pPr>
            <w:r>
              <w:rPr>
                <w:rFonts w:ascii="Open Sans" w:eastAsia="Open Sans" w:hAnsi="Open Sans" w:cs="Open Sans"/>
                <w:color w:val="000000"/>
                <w:sz w:val="22"/>
                <w:szCs w:val="22"/>
              </w:rPr>
              <w:t>If the professional boundaries and/or policies are breached this could result in disciplinary procedures or enactment of the allegation management procedures</w:t>
            </w:r>
          </w:p>
        </w:tc>
      </w:tr>
      <w:tr w:rsidR="00B84C39" w14:paraId="461B9B34" w14:textId="77777777" w:rsidTr="009E0CF9">
        <w:trPr>
          <w:gridAfter w:val="1"/>
          <w:wAfter w:w="29" w:type="dxa"/>
          <w:trHeight w:val="1784"/>
        </w:trPr>
        <w:tc>
          <w:tcPr>
            <w:tcW w:w="2689" w:type="dxa"/>
          </w:tcPr>
          <w:p w14:paraId="461B9B1D" w14:textId="77777777" w:rsidR="00B84C39" w:rsidRDefault="00804D89">
            <w:pPr>
              <w:pStyle w:val="Heading2"/>
              <w:keepNext w:val="0"/>
              <w:keepLines w:val="0"/>
              <w:numPr>
                <w:ilvl w:val="0"/>
                <w:numId w:val="1"/>
              </w:numPr>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Reporting-</w:t>
            </w:r>
            <w:r>
              <w:rPr>
                <w:rFonts w:ascii="Open Sans" w:eastAsia="Open Sans" w:hAnsi="Open Sans" w:cs="Open Sans"/>
              </w:rPr>
              <w:t xml:space="preserve"> </w:t>
            </w:r>
            <w:r>
              <w:rPr>
                <w:rFonts w:ascii="Open Sans" w:eastAsia="Open Sans" w:hAnsi="Open Sans" w:cs="Open Sans"/>
                <w:color w:val="000000"/>
                <w:sz w:val="22"/>
                <w:szCs w:val="22"/>
              </w:rPr>
              <w:t>Procedure in the event of a disclosure</w:t>
            </w:r>
          </w:p>
        </w:tc>
        <w:tc>
          <w:tcPr>
            <w:tcW w:w="5244" w:type="dxa"/>
          </w:tcPr>
          <w:p w14:paraId="461B9B1E" w14:textId="77777777" w:rsidR="00B84C39" w:rsidRDefault="00B84C39">
            <w:pPr>
              <w:rPr>
                <w:rFonts w:ascii="Open Sans" w:eastAsia="Open Sans" w:hAnsi="Open Sans" w:cs="Open Sans"/>
                <w:color w:val="000000"/>
                <w:sz w:val="22"/>
                <w:szCs w:val="22"/>
              </w:rPr>
            </w:pPr>
          </w:p>
        </w:tc>
        <w:tc>
          <w:tcPr>
            <w:tcW w:w="7230" w:type="dxa"/>
            <w:gridSpan w:val="2"/>
          </w:tcPr>
          <w:p w14:paraId="461B9B1F"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process outlined below details the stages involved in raising and reporting safeguarding concerns at Saltwater Creations CIC </w:t>
            </w:r>
          </w:p>
          <w:p w14:paraId="461B9B20" w14:textId="77777777" w:rsidR="00B84C39" w:rsidRDefault="00B84C39">
            <w:pPr>
              <w:rPr>
                <w:rFonts w:ascii="Open Sans" w:eastAsia="Open Sans" w:hAnsi="Open Sans" w:cs="Open Sans"/>
                <w:color w:val="000000"/>
                <w:sz w:val="22"/>
                <w:szCs w:val="22"/>
              </w:rPr>
            </w:pPr>
          </w:p>
          <w:p w14:paraId="461B9B21" w14:textId="77777777" w:rsidR="00B84C39" w:rsidRPr="005F6BEF"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Communicate immediately your concerns with </w:t>
            </w:r>
            <w:sdt>
              <w:sdtPr>
                <w:tag w:val="goog_rdk_7"/>
                <w:id w:val="-1417889452"/>
              </w:sdtPr>
              <w:sdtEndPr/>
              <w:sdtContent/>
            </w:sdt>
            <w:sdt>
              <w:sdtPr>
                <w:tag w:val="goog_rdk_8"/>
                <w:id w:val="80192025"/>
              </w:sdtPr>
              <w:sdtEndPr/>
              <w:sdtContent/>
            </w:sdt>
            <w:r>
              <w:rPr>
                <w:rFonts w:ascii="Open Sans" w:eastAsia="Open Sans" w:hAnsi="Open Sans" w:cs="Open Sans"/>
                <w:color w:val="000000"/>
                <w:sz w:val="22"/>
                <w:szCs w:val="22"/>
              </w:rPr>
              <w:t>Saltwater Creations CIC Lead Safeguarding Officer- Juliet Stallard or the school/host that you are working with</w:t>
            </w:r>
          </w:p>
          <w:p w14:paraId="6930AC2D" w14:textId="52C36BAE" w:rsidR="005F6BEF" w:rsidRDefault="005F6BEF">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If there is a Safeguarding concern with the </w:t>
            </w:r>
            <w:r w:rsidR="002C5329">
              <w:rPr>
                <w:rFonts w:ascii="Open Sans" w:eastAsia="Open Sans" w:hAnsi="Open Sans" w:cs="Open Sans"/>
                <w:color w:val="000000"/>
                <w:sz w:val="22"/>
                <w:szCs w:val="22"/>
              </w:rPr>
              <w:t xml:space="preserve">Saltwater Creations deliver staff, please contact Johanna Shiu- </w:t>
            </w:r>
            <w:r w:rsidR="00114B82">
              <w:rPr>
                <w:rFonts w:ascii="Open Sans" w:eastAsia="Open Sans" w:hAnsi="Open Sans" w:cs="Open Sans"/>
                <w:color w:val="000000"/>
                <w:sz w:val="22"/>
                <w:szCs w:val="22"/>
              </w:rPr>
              <w:t>(</w:t>
            </w:r>
            <w:r w:rsidR="002C5329">
              <w:rPr>
                <w:rFonts w:ascii="Open Sans" w:eastAsia="Open Sans" w:hAnsi="Open Sans" w:cs="Open Sans"/>
                <w:color w:val="000000"/>
                <w:sz w:val="22"/>
                <w:szCs w:val="22"/>
              </w:rPr>
              <w:t xml:space="preserve">Saltwater Creations </w:t>
            </w:r>
            <w:r w:rsidR="0032614B">
              <w:rPr>
                <w:rFonts w:ascii="Open Sans" w:eastAsia="Open Sans" w:hAnsi="Open Sans" w:cs="Open Sans"/>
                <w:color w:val="000000"/>
                <w:sz w:val="22"/>
                <w:szCs w:val="22"/>
              </w:rPr>
              <w:t>Safeguarding</w:t>
            </w:r>
            <w:r w:rsidR="00114B82">
              <w:rPr>
                <w:rFonts w:ascii="Open Sans" w:eastAsia="Open Sans" w:hAnsi="Open Sans" w:cs="Open Sans"/>
                <w:color w:val="000000"/>
                <w:sz w:val="22"/>
                <w:szCs w:val="22"/>
              </w:rPr>
              <w:t xml:space="preserve"> </w:t>
            </w:r>
            <w:r w:rsidR="002C5329">
              <w:rPr>
                <w:rFonts w:ascii="Open Sans" w:eastAsia="Open Sans" w:hAnsi="Open Sans" w:cs="Open Sans"/>
                <w:color w:val="000000"/>
                <w:sz w:val="22"/>
                <w:szCs w:val="22"/>
              </w:rPr>
              <w:t>Director</w:t>
            </w:r>
            <w:r w:rsidR="00114B82">
              <w:rPr>
                <w:rFonts w:ascii="Open Sans" w:eastAsia="Open Sans" w:hAnsi="Open Sans" w:cs="Open Sans"/>
                <w:color w:val="000000"/>
                <w:sz w:val="22"/>
                <w:szCs w:val="22"/>
              </w:rPr>
              <w:t>)</w:t>
            </w:r>
            <w:r w:rsidR="0087764C">
              <w:rPr>
                <w:rFonts w:ascii="Open Sans" w:eastAsia="Open Sans" w:hAnsi="Open Sans" w:cs="Open Sans"/>
                <w:color w:val="000000"/>
                <w:sz w:val="22"/>
                <w:szCs w:val="22"/>
              </w:rPr>
              <w:t xml:space="preserve"> on </w:t>
            </w:r>
            <w:r w:rsidR="0087764C" w:rsidRPr="0087764C">
              <w:rPr>
                <w:rFonts w:ascii="Open Sans" w:eastAsia="Open Sans" w:hAnsi="Open Sans" w:cs="Open Sans"/>
                <w:color w:val="000000"/>
                <w:sz w:val="22"/>
                <w:szCs w:val="22"/>
              </w:rPr>
              <w:t>saltwatercreationscic@gmail.com</w:t>
            </w:r>
          </w:p>
          <w:p w14:paraId="461B9B22" w14:textId="77777777" w:rsidR="00B84C39" w:rsidRDefault="00B84C39">
            <w:pPr>
              <w:jc w:val="both"/>
              <w:rPr>
                <w:rFonts w:ascii="Open Sans" w:eastAsia="Open Sans" w:hAnsi="Open Sans" w:cs="Open Sans"/>
                <w:b/>
                <w:bCs/>
                <w:sz w:val="22"/>
                <w:szCs w:val="22"/>
              </w:rPr>
            </w:pPr>
          </w:p>
          <w:p w14:paraId="461B9B23" w14:textId="77777777" w:rsidR="00B84C39" w:rsidRDefault="00804D89">
            <w:pPr>
              <w:jc w:val="both"/>
              <w:rPr>
                <w:rFonts w:ascii="Open Sans" w:eastAsia="Open Sans" w:hAnsi="Open Sans" w:cs="Open Sans"/>
                <w:b/>
                <w:bCs/>
                <w:sz w:val="22"/>
                <w:szCs w:val="22"/>
              </w:rPr>
            </w:pPr>
            <w:r>
              <w:rPr>
                <w:rFonts w:ascii="Open Sans" w:eastAsia="Open Sans" w:hAnsi="Open Sans" w:cs="Open Sans"/>
                <w:b/>
                <w:bCs/>
                <w:sz w:val="22"/>
                <w:szCs w:val="22"/>
              </w:rPr>
              <w:t>Procedure in the event of a disclosure</w:t>
            </w:r>
          </w:p>
          <w:p w14:paraId="461B9B24" w14:textId="515AAD42" w:rsidR="00B84C39" w:rsidRDefault="00804D89">
            <w:pPr>
              <w:jc w:val="both"/>
              <w:rPr>
                <w:rFonts w:ascii="Open Sans" w:eastAsia="Open Sans" w:hAnsi="Open Sans" w:cs="Open Sans"/>
                <w:sz w:val="22"/>
                <w:szCs w:val="22"/>
              </w:rPr>
            </w:pPr>
            <w:r>
              <w:rPr>
                <w:rFonts w:ascii="Open Sans" w:eastAsia="Open Sans" w:hAnsi="Open Sans" w:cs="Open Sans"/>
                <w:sz w:val="22"/>
                <w:szCs w:val="22"/>
              </w:rPr>
              <w:t xml:space="preserve">It is important that children </w:t>
            </w:r>
            <w:r w:rsidR="00114B82">
              <w:rPr>
                <w:rFonts w:ascii="Open Sans" w:eastAsia="Open Sans" w:hAnsi="Open Sans" w:cs="Open Sans"/>
                <w:sz w:val="22"/>
                <w:szCs w:val="22"/>
              </w:rPr>
              <w:t xml:space="preserve">and adults </w:t>
            </w:r>
            <w:r>
              <w:rPr>
                <w:rFonts w:ascii="Open Sans" w:eastAsia="Open Sans" w:hAnsi="Open Sans" w:cs="Open Sans"/>
                <w:sz w:val="22"/>
                <w:szCs w:val="22"/>
              </w:rPr>
              <w:t xml:space="preserve">are protected from </w:t>
            </w:r>
            <w:r w:rsidR="00114B82">
              <w:rPr>
                <w:rFonts w:ascii="Open Sans" w:eastAsia="Open Sans" w:hAnsi="Open Sans" w:cs="Open Sans"/>
                <w:sz w:val="22"/>
                <w:szCs w:val="22"/>
              </w:rPr>
              <w:t xml:space="preserve">neglect and </w:t>
            </w:r>
            <w:r>
              <w:rPr>
                <w:rFonts w:ascii="Open Sans" w:eastAsia="Open Sans" w:hAnsi="Open Sans" w:cs="Open Sans"/>
                <w:sz w:val="22"/>
                <w:szCs w:val="22"/>
              </w:rPr>
              <w:t xml:space="preserve">abuse. All complaints, allegations or suspicions must be taken seriously. This procedure must be followed whenever an allegation is made that a child </w:t>
            </w:r>
            <w:r w:rsidR="009E698B">
              <w:rPr>
                <w:rFonts w:ascii="Open Sans" w:eastAsia="Open Sans" w:hAnsi="Open Sans" w:cs="Open Sans"/>
                <w:sz w:val="22"/>
                <w:szCs w:val="22"/>
              </w:rPr>
              <w:t xml:space="preserve">or vulnerable adult </w:t>
            </w:r>
            <w:r>
              <w:rPr>
                <w:rFonts w:ascii="Open Sans" w:eastAsia="Open Sans" w:hAnsi="Open Sans" w:cs="Open Sans"/>
                <w:sz w:val="22"/>
                <w:szCs w:val="22"/>
              </w:rPr>
              <w:t>has been abused or when there is a suspicion that a child has been abused.</w:t>
            </w:r>
          </w:p>
          <w:p w14:paraId="461B9B25" w14:textId="77777777" w:rsidR="00B84C39" w:rsidRDefault="00B84C39">
            <w:pPr>
              <w:jc w:val="both"/>
              <w:rPr>
                <w:rFonts w:ascii="Open Sans" w:eastAsia="Open Sans" w:hAnsi="Open Sans" w:cs="Open Sans"/>
                <w:sz w:val="22"/>
                <w:szCs w:val="22"/>
              </w:rPr>
            </w:pPr>
          </w:p>
          <w:p w14:paraId="461B9B26" w14:textId="77777777" w:rsidR="00B84C39" w:rsidRDefault="00804D89">
            <w:pPr>
              <w:jc w:val="both"/>
              <w:rPr>
                <w:rFonts w:ascii="Open Sans" w:eastAsia="Open Sans" w:hAnsi="Open Sans" w:cs="Open Sans"/>
                <w:sz w:val="22"/>
                <w:szCs w:val="22"/>
              </w:rPr>
            </w:pPr>
            <w:r>
              <w:rPr>
                <w:rFonts w:ascii="Open Sans" w:eastAsia="Open Sans" w:hAnsi="Open Sans" w:cs="Open Sans"/>
                <w:sz w:val="22"/>
                <w:szCs w:val="22"/>
              </w:rPr>
              <w:t xml:space="preserve">If a child confides in a member of staff/volunteer and requests that the information is kept secret, it is important that the member of staff/volunteer tells the child sensitively that he or she has a responsibility to refer cases of alleged abuse to the appropriate authority for the child’s own sake. Promises of confidentiality should not be given as this may conflict with the need to ensure the safety and welfare of the child. </w:t>
            </w:r>
          </w:p>
          <w:p w14:paraId="461B9B27" w14:textId="77777777" w:rsidR="00B84C39" w:rsidRDefault="00B84C39">
            <w:pPr>
              <w:jc w:val="both"/>
              <w:rPr>
                <w:rFonts w:ascii="Open Sans" w:eastAsia="Open Sans" w:hAnsi="Open Sans" w:cs="Open Sans"/>
                <w:sz w:val="22"/>
                <w:szCs w:val="22"/>
              </w:rPr>
            </w:pPr>
          </w:p>
          <w:p w14:paraId="461B9B28" w14:textId="77777777" w:rsidR="00B84C39" w:rsidRDefault="00804D89">
            <w:pPr>
              <w:jc w:val="both"/>
              <w:rPr>
                <w:rFonts w:ascii="Open Sans" w:eastAsia="Open Sans" w:hAnsi="Open Sans" w:cs="Open Sans"/>
                <w:sz w:val="22"/>
                <w:szCs w:val="22"/>
              </w:rPr>
            </w:pPr>
            <w:r>
              <w:rPr>
                <w:rFonts w:ascii="Open Sans" w:eastAsia="Open Sans" w:hAnsi="Open Sans" w:cs="Open Sans"/>
                <w:sz w:val="22"/>
                <w:szCs w:val="22"/>
              </w:rPr>
              <w:lastRenderedPageBreak/>
              <w:t>Where a disclosure has been made, staff/volunteer should let the child know the position regarding their role and what action they will have to take as a result.</w:t>
            </w:r>
          </w:p>
          <w:p w14:paraId="461B9B29" w14:textId="77777777" w:rsidR="00B84C39" w:rsidRDefault="00B84C39">
            <w:pPr>
              <w:jc w:val="both"/>
              <w:rPr>
                <w:rFonts w:ascii="Open Sans" w:eastAsia="Open Sans" w:hAnsi="Open Sans" w:cs="Open Sans"/>
                <w:sz w:val="22"/>
                <w:szCs w:val="22"/>
              </w:rPr>
            </w:pPr>
          </w:p>
          <w:p w14:paraId="461B9B2A" w14:textId="77777777" w:rsidR="00B84C39" w:rsidRDefault="00804D89">
            <w:p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Responding appropriately to an allegation of abuse </w:t>
            </w:r>
          </w:p>
          <w:p w14:paraId="461B9B2B"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Listen carefully to what is said and stay calm</w:t>
            </w:r>
          </w:p>
          <w:p w14:paraId="461B9B2C"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Explain that it is likely that the information will need to be shared with others. Do not promise to keep secrets. Tell the child that the matter will only be disclosed to those who need to know about it</w:t>
            </w:r>
          </w:p>
          <w:p w14:paraId="461B9B2D"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Allow the child to continue at their own speed</w:t>
            </w:r>
          </w:p>
          <w:p w14:paraId="461B9B2E"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Ask questions for clarification only </w:t>
            </w:r>
          </w:p>
          <w:p w14:paraId="461B9B2F"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Reassure the child that they have done the right thing in telling you </w:t>
            </w:r>
          </w:p>
          <w:p w14:paraId="461B9B30"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Tell them what you will do next, and with whom the information will be shared </w:t>
            </w:r>
          </w:p>
          <w:p w14:paraId="461B9B31"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As soon as possible, record in writing what was said, using the child’s own words – note the date, time, any names mentioned, to whom the information was given and ensure that the record is signed and dated by you</w:t>
            </w:r>
          </w:p>
          <w:p w14:paraId="461B9B32"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This should be given to the </w:t>
            </w:r>
            <w:sdt>
              <w:sdtPr>
                <w:tag w:val="goog_rdk_9"/>
                <w:id w:val="-548765847"/>
              </w:sdtPr>
              <w:sdtEndPr/>
              <w:sdtContent/>
            </w:sdt>
            <w:r>
              <w:rPr>
                <w:rFonts w:ascii="Open Sans" w:eastAsia="Open Sans" w:hAnsi="Open Sans" w:cs="Open Sans"/>
                <w:color w:val="000000"/>
                <w:sz w:val="22"/>
                <w:szCs w:val="22"/>
              </w:rPr>
              <w:t>Lead Safeguarding Officer- Juliet Stallard</w:t>
            </w:r>
          </w:p>
          <w:p w14:paraId="461B9B33" w14:textId="77777777" w:rsidR="00B84C39" w:rsidRDefault="00B84C39">
            <w:pPr>
              <w:ind w:left="1077"/>
              <w:rPr>
                <w:rFonts w:ascii="Open Sans" w:eastAsia="Open Sans" w:hAnsi="Open Sans" w:cs="Open Sans"/>
                <w:sz w:val="22"/>
                <w:szCs w:val="22"/>
              </w:rPr>
            </w:pPr>
          </w:p>
        </w:tc>
      </w:tr>
      <w:tr w:rsidR="00B84C39" w14:paraId="461B9B38" w14:textId="77777777" w:rsidTr="009E0CF9">
        <w:trPr>
          <w:gridAfter w:val="1"/>
          <w:wAfter w:w="29" w:type="dxa"/>
        </w:trPr>
        <w:tc>
          <w:tcPr>
            <w:tcW w:w="2689" w:type="dxa"/>
          </w:tcPr>
          <w:p w14:paraId="461B9B35"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Allegations Management</w:t>
            </w:r>
          </w:p>
        </w:tc>
        <w:tc>
          <w:tcPr>
            <w:tcW w:w="5244" w:type="dxa"/>
          </w:tcPr>
          <w:p w14:paraId="461B9B36" w14:textId="77777777" w:rsidR="00B84C39" w:rsidRDefault="00B84C39">
            <w:pPr>
              <w:tabs>
                <w:tab w:val="left" w:pos="4279"/>
              </w:tabs>
              <w:rPr>
                <w:rFonts w:ascii="Open Sans" w:eastAsia="Open Sans" w:hAnsi="Open Sans" w:cs="Open Sans"/>
                <w:color w:val="000000"/>
                <w:sz w:val="22"/>
                <w:szCs w:val="22"/>
              </w:rPr>
            </w:pPr>
          </w:p>
        </w:tc>
        <w:tc>
          <w:tcPr>
            <w:tcW w:w="7230" w:type="dxa"/>
            <w:gridSpan w:val="2"/>
          </w:tcPr>
          <w:p w14:paraId="461B9B37" w14:textId="77777777" w:rsidR="00B84C39" w:rsidRDefault="00804D89">
            <w:pPr>
              <w:rPr>
                <w:rFonts w:ascii="Open Sans" w:eastAsia="Open Sans" w:hAnsi="Open Sans" w:cs="Open Sans"/>
                <w:color w:val="000000"/>
              </w:rPr>
            </w:pPr>
            <w:r>
              <w:rPr>
                <w:rFonts w:ascii="Open Sans" w:eastAsia="Open Sans" w:hAnsi="Open Sans" w:cs="Open Sans"/>
                <w:color w:val="000000"/>
                <w:sz w:val="22"/>
                <w:szCs w:val="22"/>
              </w:rPr>
              <w:t>Saltwater Creations CIC recognises its duty to report concerns or allegations against its staff (paid or unpaid) within the organisation or by a professional from another organisation, and will report with immediate action</w:t>
            </w:r>
          </w:p>
        </w:tc>
      </w:tr>
      <w:tr w:rsidR="00B84C39" w14:paraId="461B9B46" w14:textId="77777777" w:rsidTr="009E0CF9">
        <w:trPr>
          <w:gridAfter w:val="1"/>
          <w:wAfter w:w="29" w:type="dxa"/>
          <w:trHeight w:val="170"/>
        </w:trPr>
        <w:tc>
          <w:tcPr>
            <w:tcW w:w="2689" w:type="dxa"/>
          </w:tcPr>
          <w:p w14:paraId="461B9B39" w14:textId="77777777" w:rsidR="00B84C39" w:rsidRDefault="00B84C39">
            <w:pPr>
              <w:jc w:val="both"/>
              <w:rPr>
                <w:rFonts w:ascii="Open Sans" w:eastAsia="Open Sans" w:hAnsi="Open Sans" w:cs="Open Sans"/>
                <w:b/>
                <w:bCs/>
                <w:sz w:val="24"/>
                <w:szCs w:val="24"/>
              </w:rPr>
            </w:pPr>
          </w:p>
          <w:p w14:paraId="461B9B3A" w14:textId="77777777" w:rsidR="00B84C39" w:rsidRDefault="00B84C39">
            <w:pPr>
              <w:jc w:val="both"/>
              <w:rPr>
                <w:rFonts w:ascii="Open Sans" w:eastAsia="Open Sans" w:hAnsi="Open Sans" w:cs="Open Sans"/>
                <w:b/>
                <w:bCs/>
                <w:sz w:val="24"/>
                <w:szCs w:val="24"/>
              </w:rPr>
            </w:pPr>
          </w:p>
          <w:p w14:paraId="461B9B3B"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 xml:space="preserve">Reporting of Child Safeguarding Incidents </w:t>
            </w:r>
          </w:p>
          <w:p w14:paraId="461B9B3C" w14:textId="77777777" w:rsidR="00B84C39" w:rsidRDefault="00B84C39">
            <w:pPr>
              <w:jc w:val="both"/>
              <w:rPr>
                <w:rFonts w:ascii="Open Sans" w:eastAsia="Open Sans" w:hAnsi="Open Sans" w:cs="Open Sans"/>
                <w:b/>
                <w:bCs/>
                <w:sz w:val="24"/>
                <w:szCs w:val="24"/>
              </w:rPr>
            </w:pPr>
          </w:p>
        </w:tc>
        <w:tc>
          <w:tcPr>
            <w:tcW w:w="5244" w:type="dxa"/>
          </w:tcPr>
          <w:p w14:paraId="461B9B3D"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B3E" w14:textId="77777777" w:rsidR="00B84C39" w:rsidRDefault="00B84C39">
            <w:pPr>
              <w:jc w:val="both"/>
              <w:rPr>
                <w:rFonts w:ascii="Open Sans" w:eastAsia="Open Sans" w:hAnsi="Open Sans" w:cs="Open Sans"/>
                <w:sz w:val="22"/>
                <w:szCs w:val="22"/>
              </w:rPr>
            </w:pPr>
          </w:p>
          <w:p w14:paraId="461B9B3F" w14:textId="77777777" w:rsidR="00B84C39" w:rsidRDefault="00804D89">
            <w:pPr>
              <w:jc w:val="both"/>
              <w:rPr>
                <w:rFonts w:ascii="Open Sans" w:eastAsia="Open Sans" w:hAnsi="Open Sans" w:cs="Open Sans"/>
                <w:sz w:val="22"/>
                <w:szCs w:val="22"/>
              </w:rPr>
            </w:pPr>
            <w:r>
              <w:rPr>
                <w:rFonts w:ascii="Open Sans" w:eastAsia="Open Sans" w:hAnsi="Open Sans" w:cs="Open Sans"/>
                <w:sz w:val="22"/>
                <w:szCs w:val="22"/>
              </w:rPr>
              <w:t xml:space="preserve">Child protection raises issues of confidentiality which should be clearly understood by all.  Staff, volunteers and trustees have a </w:t>
            </w:r>
            <w:r>
              <w:rPr>
                <w:rFonts w:ascii="Open Sans" w:eastAsia="Open Sans" w:hAnsi="Open Sans" w:cs="Open Sans"/>
                <w:sz w:val="22"/>
                <w:szCs w:val="22"/>
              </w:rPr>
              <w:lastRenderedPageBreak/>
              <w:t>professional responsibility to share relevant information about the protection of children with other professionals, particularly investigative agencies.</w:t>
            </w:r>
          </w:p>
          <w:p w14:paraId="461B9B40" w14:textId="77777777" w:rsidR="00B84C39" w:rsidRDefault="00B84C39">
            <w:pPr>
              <w:jc w:val="both"/>
              <w:rPr>
                <w:rFonts w:ascii="Open Sans" w:eastAsia="Open Sans" w:hAnsi="Open Sans" w:cs="Open Sans"/>
                <w:sz w:val="22"/>
                <w:szCs w:val="22"/>
              </w:rPr>
            </w:pPr>
          </w:p>
          <w:p w14:paraId="461B9B41" w14:textId="3BBDBAF4" w:rsidR="00B84C39" w:rsidRDefault="00804D89">
            <w:pPr>
              <w:jc w:val="both"/>
              <w:rPr>
                <w:rFonts w:ascii="Open Sans" w:eastAsia="Open Sans" w:hAnsi="Open Sans" w:cs="Open Sans"/>
                <w:sz w:val="22"/>
                <w:szCs w:val="22"/>
              </w:rPr>
            </w:pPr>
            <w:r>
              <w:rPr>
                <w:rFonts w:ascii="Open Sans" w:eastAsia="Open Sans" w:hAnsi="Open Sans" w:cs="Open Sans"/>
                <w:sz w:val="22"/>
                <w:szCs w:val="22"/>
              </w:rPr>
              <w:t>All allegations of abuse of children by those who work with children or care for them must be taken seriously. All reports of allegations must be submitted within one working day to The Child Protection Officer (see 11 for contact details).</w:t>
            </w:r>
          </w:p>
          <w:p w14:paraId="461B9B42" w14:textId="77777777"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If a child is in imminent danger, call 999 or the local authorities immediately</w:t>
            </w:r>
          </w:p>
          <w:p w14:paraId="461B9B43" w14:textId="11825315" w:rsidR="00B84C39" w:rsidRDefault="00804D89">
            <w:pPr>
              <w:numPr>
                <w:ilvl w:val="1"/>
                <w:numId w:val="2"/>
              </w:numPr>
              <w:ind w:left="1077" w:hanging="357"/>
              <w:rPr>
                <w:rFonts w:ascii="Open Sans" w:eastAsia="Open Sans" w:hAnsi="Open Sans" w:cs="Open Sans"/>
              </w:rPr>
            </w:pPr>
            <w:r>
              <w:rPr>
                <w:rFonts w:ascii="Open Sans" w:eastAsia="Open Sans" w:hAnsi="Open Sans" w:cs="Open Sans"/>
                <w:color w:val="000000"/>
                <w:sz w:val="22"/>
                <w:szCs w:val="22"/>
              </w:rPr>
              <w:t xml:space="preserve">All reports of suspected or known incidences of child protection concerns must be submitted in writing within 24-hours to the Child Protection Officer </w:t>
            </w:r>
            <w:proofErr w:type="gramStart"/>
            <w:r>
              <w:rPr>
                <w:rFonts w:ascii="Open Sans" w:eastAsia="Open Sans" w:hAnsi="Open Sans" w:cs="Open Sans"/>
                <w:color w:val="000000"/>
                <w:sz w:val="22"/>
                <w:szCs w:val="22"/>
              </w:rPr>
              <w:t>( see</w:t>
            </w:r>
            <w:proofErr w:type="gramEnd"/>
            <w:r>
              <w:rPr>
                <w:rFonts w:ascii="Open Sans" w:eastAsia="Open Sans" w:hAnsi="Open Sans" w:cs="Open Sans"/>
                <w:color w:val="000000"/>
                <w:sz w:val="22"/>
                <w:szCs w:val="22"/>
              </w:rPr>
              <w:t xml:space="preserve"> 11. for details) of occurrence or upon learning of the violation. It should </w:t>
            </w:r>
            <w:proofErr w:type="gramStart"/>
            <w:r>
              <w:rPr>
                <w:rFonts w:ascii="Open Sans" w:eastAsia="Open Sans" w:hAnsi="Open Sans" w:cs="Open Sans"/>
                <w:color w:val="000000"/>
                <w:sz w:val="22"/>
                <w:szCs w:val="22"/>
              </w:rPr>
              <w:t>include:</w:t>
            </w:r>
            <w:proofErr w:type="gramEnd"/>
            <w:r>
              <w:rPr>
                <w:rFonts w:ascii="Open Sans" w:eastAsia="Open Sans" w:hAnsi="Open Sans" w:cs="Open Sans"/>
                <w:color w:val="000000"/>
                <w:sz w:val="22"/>
                <w:szCs w:val="22"/>
              </w:rPr>
              <w:t xml:space="preserve"> date, time and location of the incident; nature of what happened; relevant actions that are happening at the time of the report to keep the Child(ren) safe; and any immediate help or actions required</w:t>
            </w:r>
          </w:p>
          <w:p w14:paraId="461B9B44" w14:textId="77777777" w:rsidR="00B84C39" w:rsidRDefault="00B84C39">
            <w:pPr>
              <w:jc w:val="both"/>
              <w:rPr>
                <w:rFonts w:ascii="Open Sans" w:eastAsia="Open Sans" w:hAnsi="Open Sans" w:cs="Open Sans"/>
                <w:sz w:val="22"/>
                <w:szCs w:val="22"/>
              </w:rPr>
            </w:pPr>
          </w:p>
          <w:p w14:paraId="461B9B45" w14:textId="77777777" w:rsidR="00B84C39" w:rsidRDefault="00B84C39">
            <w:pPr>
              <w:jc w:val="both"/>
              <w:rPr>
                <w:rFonts w:ascii="Open Sans" w:eastAsia="Open Sans" w:hAnsi="Open Sans" w:cs="Open Sans"/>
                <w:sz w:val="22"/>
                <w:szCs w:val="22"/>
              </w:rPr>
            </w:pPr>
          </w:p>
        </w:tc>
      </w:tr>
      <w:tr w:rsidR="00B84C39" w14:paraId="461B9B54" w14:textId="77777777" w:rsidTr="009E0CF9">
        <w:trPr>
          <w:gridAfter w:val="1"/>
          <w:wAfter w:w="29" w:type="dxa"/>
          <w:trHeight w:val="170"/>
        </w:trPr>
        <w:tc>
          <w:tcPr>
            <w:tcW w:w="2689" w:type="dxa"/>
          </w:tcPr>
          <w:p w14:paraId="461B9B47"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4"/>
                <w:szCs w:val="24"/>
              </w:rPr>
            </w:pPr>
            <w:r>
              <w:rPr>
                <w:rFonts w:ascii="Open Sans" w:eastAsia="Open Sans" w:hAnsi="Open Sans" w:cs="Open Sans"/>
                <w:b/>
                <w:bCs/>
                <w:color w:val="000000"/>
                <w:sz w:val="22"/>
                <w:szCs w:val="22"/>
              </w:rPr>
              <w:lastRenderedPageBreak/>
              <w:t xml:space="preserve">Responding to Child Safeguarding Incidents </w:t>
            </w:r>
          </w:p>
        </w:tc>
        <w:tc>
          <w:tcPr>
            <w:tcW w:w="5244" w:type="dxa"/>
          </w:tcPr>
          <w:p w14:paraId="461B9B48"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B49" w14:textId="2F409934" w:rsidR="00B84C39" w:rsidRDefault="00804D89" w:rsidP="00E0254E">
            <w:pPr>
              <w:rPr>
                <w:rFonts w:ascii="Open Sans" w:eastAsia="Open Sans" w:hAnsi="Open Sans" w:cs="Open Sans"/>
                <w:sz w:val="22"/>
                <w:szCs w:val="22"/>
              </w:rPr>
            </w:pPr>
            <w:r>
              <w:rPr>
                <w:rFonts w:ascii="Open Sans" w:eastAsia="Open Sans" w:hAnsi="Open Sans" w:cs="Open Sans"/>
                <w:sz w:val="22"/>
                <w:szCs w:val="22"/>
              </w:rPr>
              <w:t>Should there be any concerns from Saltwater Creations Staff, then first point of contact is</w:t>
            </w:r>
            <w:sdt>
              <w:sdtPr>
                <w:tag w:val="goog_rdk_10"/>
                <w:id w:val="-1241948602"/>
              </w:sdtPr>
              <w:sdtEndPr/>
              <w:sdtContent/>
            </w:sdt>
            <w:sdt>
              <w:sdtPr>
                <w:tag w:val="goog_rdk_11"/>
                <w:id w:val="-1820821777"/>
              </w:sdtPr>
              <w:sdtEndPr/>
              <w:sdtContent/>
            </w:sdt>
            <w:r w:rsidR="001F0F90">
              <w:rPr>
                <w:rFonts w:ascii="Open Sans" w:eastAsia="Open Sans" w:hAnsi="Open Sans" w:cs="Open Sans"/>
                <w:sz w:val="22"/>
                <w:szCs w:val="22"/>
              </w:rPr>
              <w:t xml:space="preserve"> Joahnna Shiu</w:t>
            </w:r>
            <w:r>
              <w:rPr>
                <w:rFonts w:ascii="Open Sans" w:eastAsia="Open Sans" w:hAnsi="Open Sans" w:cs="Open Sans"/>
                <w:sz w:val="22"/>
                <w:szCs w:val="22"/>
              </w:rPr>
              <w:t xml:space="preserve"> Saltwater Creation</w:t>
            </w:r>
            <w:r w:rsidR="007E0AF2">
              <w:rPr>
                <w:rFonts w:ascii="Open Sans" w:eastAsia="Open Sans" w:hAnsi="Open Sans" w:cs="Open Sans"/>
                <w:sz w:val="22"/>
                <w:szCs w:val="22"/>
              </w:rPr>
              <w:t>s</w:t>
            </w:r>
            <w:r w:rsidR="001F0F90">
              <w:rPr>
                <w:rFonts w:ascii="Open Sans" w:eastAsia="Open Sans" w:hAnsi="Open Sans" w:cs="Open Sans"/>
                <w:sz w:val="22"/>
                <w:szCs w:val="22"/>
              </w:rPr>
              <w:t xml:space="preserve"> </w:t>
            </w:r>
            <w:r w:rsidR="001A113B">
              <w:rPr>
                <w:rFonts w:ascii="Open Sans" w:eastAsia="Open Sans" w:hAnsi="Open Sans" w:cs="Open Sans"/>
                <w:sz w:val="22"/>
                <w:szCs w:val="22"/>
              </w:rPr>
              <w:t>Saf</w:t>
            </w:r>
            <w:r w:rsidR="005E2A49">
              <w:rPr>
                <w:rFonts w:ascii="Open Sans" w:eastAsia="Open Sans" w:hAnsi="Open Sans" w:cs="Open Sans"/>
                <w:sz w:val="22"/>
                <w:szCs w:val="22"/>
              </w:rPr>
              <w:t>e</w:t>
            </w:r>
            <w:r w:rsidR="001A113B">
              <w:rPr>
                <w:rFonts w:ascii="Open Sans" w:eastAsia="Open Sans" w:hAnsi="Open Sans" w:cs="Open Sans"/>
                <w:sz w:val="22"/>
                <w:szCs w:val="22"/>
              </w:rPr>
              <w:t>g</w:t>
            </w:r>
            <w:r w:rsidR="00E0254E">
              <w:rPr>
                <w:rFonts w:ascii="Open Sans" w:eastAsia="Open Sans" w:hAnsi="Open Sans" w:cs="Open Sans"/>
                <w:sz w:val="22"/>
                <w:szCs w:val="22"/>
              </w:rPr>
              <w:t xml:space="preserve">uarding </w:t>
            </w:r>
            <w:r w:rsidR="001F0F90">
              <w:rPr>
                <w:rFonts w:ascii="Open Sans" w:eastAsia="Open Sans" w:hAnsi="Open Sans" w:cs="Open Sans"/>
                <w:sz w:val="22"/>
                <w:szCs w:val="22"/>
              </w:rPr>
              <w:t xml:space="preserve">Director on </w:t>
            </w:r>
            <w:r w:rsidR="001F0F90" w:rsidRPr="0087764C">
              <w:rPr>
                <w:rFonts w:ascii="Open Sans" w:eastAsia="Open Sans" w:hAnsi="Open Sans" w:cs="Open Sans"/>
                <w:color w:val="000000"/>
                <w:sz w:val="22"/>
                <w:szCs w:val="22"/>
              </w:rPr>
              <w:t>saltwatercreationscic@gmail.com</w:t>
            </w:r>
            <w:r>
              <w:rPr>
                <w:rFonts w:ascii="Open Sans" w:eastAsia="Open Sans" w:hAnsi="Open Sans" w:cs="Open Sans"/>
                <w:sz w:val="22"/>
                <w:szCs w:val="22"/>
              </w:rPr>
              <w:t xml:space="preserve"> who will:</w:t>
            </w:r>
          </w:p>
          <w:p w14:paraId="461B9B4A" w14:textId="0B554E8C" w:rsidR="00B84C39" w:rsidRPr="00FB6DF7" w:rsidRDefault="00804D89" w:rsidP="00FB6DF7">
            <w:pPr>
              <w:numPr>
                <w:ilvl w:val="1"/>
                <w:numId w:val="2"/>
              </w:numPr>
              <w:rPr>
                <w:rFonts w:ascii="Open Sans" w:eastAsia="Open Sans" w:hAnsi="Open Sans" w:cs="Open Sans"/>
                <w:b/>
                <w:bCs/>
                <w:color w:val="000000"/>
                <w:sz w:val="22"/>
                <w:szCs w:val="22"/>
                <w:lang w:val="en-GB"/>
              </w:rPr>
            </w:pPr>
            <w:r>
              <w:rPr>
                <w:rFonts w:ascii="Open Sans" w:eastAsia="Open Sans" w:hAnsi="Open Sans" w:cs="Open Sans"/>
                <w:color w:val="000000"/>
                <w:sz w:val="22"/>
                <w:szCs w:val="22"/>
              </w:rPr>
              <w:t>Liaise with local relevant organisations/ local authority about the incident</w:t>
            </w:r>
            <w:r w:rsidR="00FB6DF7">
              <w:rPr>
                <w:rFonts w:ascii="Open Sans" w:eastAsia="Open Sans" w:hAnsi="Open Sans" w:cs="Open Sans"/>
                <w:color w:val="000000"/>
                <w:sz w:val="22"/>
                <w:szCs w:val="22"/>
              </w:rPr>
              <w:t xml:space="preserve">- </w:t>
            </w:r>
            <w:r w:rsidR="00FB6DF7" w:rsidRPr="00FB6DF7">
              <w:rPr>
                <w:rFonts w:ascii="Open Sans" w:eastAsia="Open Sans" w:hAnsi="Open Sans" w:cs="Open Sans"/>
                <w:color w:val="000000"/>
                <w:sz w:val="22"/>
                <w:szCs w:val="22"/>
                <w:lang w:val="en-GB"/>
              </w:rPr>
              <w:t>Allegations against staff, volunteers or trustees will be referred to the Local Authority Designated Officer (</w:t>
            </w:r>
            <w:proofErr w:type="gramStart"/>
            <w:r w:rsidR="00FB6DF7" w:rsidRPr="00FB6DF7">
              <w:rPr>
                <w:rFonts w:ascii="Open Sans" w:eastAsia="Open Sans" w:hAnsi="Open Sans" w:cs="Open Sans"/>
                <w:color w:val="000000"/>
                <w:sz w:val="22"/>
                <w:szCs w:val="22"/>
                <w:lang w:val="en-GB"/>
              </w:rPr>
              <w:t xml:space="preserve">LADO)   </w:t>
            </w:r>
            <w:proofErr w:type="gramEnd"/>
            <w:r w:rsidR="00FB6DF7" w:rsidRPr="00FB6DF7">
              <w:rPr>
                <w:rFonts w:ascii="Open Sans" w:eastAsia="Open Sans" w:hAnsi="Open Sans" w:cs="Open Sans"/>
                <w:b/>
                <w:bCs/>
                <w:color w:val="000000"/>
                <w:sz w:val="22"/>
                <w:szCs w:val="22"/>
                <w:lang w:val="en-GB"/>
              </w:rPr>
              <w:t>0330 222 6450</w:t>
            </w:r>
          </w:p>
          <w:p w14:paraId="461B9B4B" w14:textId="77777777" w:rsidR="00B84C39" w:rsidRDefault="00804D89" w:rsidP="000E56D3">
            <w:pPr>
              <w:numPr>
                <w:ilvl w:val="1"/>
                <w:numId w:val="2"/>
              </w:numPr>
              <w:rPr>
                <w:rFonts w:ascii="Open Sans" w:eastAsia="Open Sans" w:hAnsi="Open Sans" w:cs="Open Sans"/>
              </w:rPr>
            </w:pPr>
            <w:r>
              <w:rPr>
                <w:rFonts w:ascii="Open Sans" w:eastAsia="Open Sans" w:hAnsi="Open Sans" w:cs="Open Sans"/>
                <w:color w:val="000000"/>
                <w:sz w:val="22"/>
                <w:szCs w:val="22"/>
              </w:rPr>
              <w:t>Support staff/volunteer during the investigation process</w:t>
            </w:r>
          </w:p>
          <w:p w14:paraId="461B9B4C" w14:textId="77777777" w:rsidR="00B84C39" w:rsidRDefault="00804D89" w:rsidP="000E56D3">
            <w:pPr>
              <w:numPr>
                <w:ilvl w:val="1"/>
                <w:numId w:val="2"/>
              </w:numPr>
              <w:rPr>
                <w:rFonts w:ascii="Open Sans" w:eastAsia="Open Sans" w:hAnsi="Open Sans" w:cs="Open Sans"/>
              </w:rPr>
            </w:pPr>
            <w:r>
              <w:rPr>
                <w:rFonts w:ascii="Open Sans" w:eastAsia="Open Sans" w:hAnsi="Open Sans" w:cs="Open Sans"/>
                <w:color w:val="000000"/>
                <w:sz w:val="22"/>
                <w:szCs w:val="22"/>
              </w:rPr>
              <w:lastRenderedPageBreak/>
              <w:t xml:space="preserve">Ensure that suspected or known Child Safeguarding violations are reported </w:t>
            </w:r>
          </w:p>
          <w:p w14:paraId="461B9B4D" w14:textId="77777777" w:rsidR="00B84C39" w:rsidRDefault="00B84C39" w:rsidP="006465EE">
            <w:pPr>
              <w:rPr>
                <w:rFonts w:ascii="Open Sans" w:eastAsia="Open Sans" w:hAnsi="Open Sans" w:cs="Open Sans"/>
                <w:color w:val="000000"/>
                <w:sz w:val="22"/>
                <w:szCs w:val="22"/>
              </w:rPr>
            </w:pPr>
          </w:p>
          <w:p w14:paraId="57057E53" w14:textId="77777777" w:rsidR="00CD33F3" w:rsidRDefault="00CD33F3">
            <w:pPr>
              <w:ind w:left="1080"/>
              <w:rPr>
                <w:rFonts w:ascii="Open Sans" w:eastAsia="Open Sans" w:hAnsi="Open Sans" w:cs="Open Sans"/>
                <w:color w:val="000000"/>
                <w:sz w:val="22"/>
                <w:szCs w:val="22"/>
              </w:rPr>
            </w:pPr>
          </w:p>
          <w:p w14:paraId="461B9B4E" w14:textId="65E5E8C7" w:rsidR="00B84C39" w:rsidRDefault="00804D89">
            <w:pPr>
              <w:pBdr>
                <w:top w:val="nil"/>
                <w:left w:val="nil"/>
                <w:bottom w:val="nil"/>
                <w:right w:val="nil"/>
                <w:between w:val="nil"/>
              </w:pBdr>
              <w:jc w:val="both"/>
              <w:rPr>
                <w:rFonts w:ascii="Open Sans" w:eastAsia="Open Sans" w:hAnsi="Open Sans" w:cs="Open Sans"/>
                <w:b/>
                <w:bCs/>
                <w:color w:val="000000"/>
                <w:sz w:val="22"/>
                <w:szCs w:val="22"/>
              </w:rPr>
            </w:pPr>
            <w:r>
              <w:rPr>
                <w:rFonts w:ascii="Open Sans" w:eastAsia="Open Sans" w:hAnsi="Open Sans" w:cs="Open Sans"/>
                <w:b/>
                <w:bCs/>
                <w:color w:val="000000"/>
                <w:sz w:val="22"/>
                <w:szCs w:val="22"/>
              </w:rPr>
              <w:t>The</w:t>
            </w:r>
            <w:r w:rsidR="001F0F90">
              <w:rPr>
                <w:rFonts w:ascii="Open Sans" w:eastAsia="Open Sans" w:hAnsi="Open Sans" w:cs="Open Sans"/>
                <w:b/>
                <w:bCs/>
                <w:color w:val="000000"/>
                <w:sz w:val="22"/>
                <w:szCs w:val="22"/>
              </w:rPr>
              <w:t xml:space="preserve"> Saltwater Creations </w:t>
            </w:r>
            <w:r w:rsidR="00410B26">
              <w:rPr>
                <w:rFonts w:ascii="Open Sans" w:eastAsia="Open Sans" w:hAnsi="Open Sans" w:cs="Open Sans"/>
                <w:b/>
                <w:bCs/>
                <w:color w:val="000000"/>
                <w:sz w:val="22"/>
                <w:szCs w:val="22"/>
              </w:rPr>
              <w:t>Safeguarding Director</w:t>
            </w:r>
            <w:r>
              <w:rPr>
                <w:rFonts w:ascii="Open Sans" w:eastAsia="Open Sans" w:hAnsi="Open Sans" w:cs="Open Sans"/>
                <w:b/>
                <w:bCs/>
                <w:color w:val="000000"/>
                <w:sz w:val="22"/>
                <w:szCs w:val="22"/>
              </w:rPr>
              <w:t xml:space="preserve"> will report to either:</w:t>
            </w:r>
          </w:p>
          <w:p w14:paraId="00D4FA9D" w14:textId="7BD925A4" w:rsidR="006465EE" w:rsidRPr="006465EE" w:rsidRDefault="006465EE" w:rsidP="006465EE">
            <w:pPr>
              <w:pStyle w:val="p1"/>
              <w:rPr>
                <w:rFonts w:ascii="Open Sans" w:hAnsi="Open Sans" w:cs="Open Sans"/>
                <w:b/>
                <w:bCs/>
                <w:sz w:val="22"/>
                <w:szCs w:val="22"/>
              </w:rPr>
            </w:pPr>
            <w:r w:rsidRPr="006465EE">
              <w:rPr>
                <w:rFonts w:ascii="Open Sans" w:hAnsi="Open Sans" w:cs="Open Sans"/>
                <w:b/>
                <w:bCs/>
                <w:sz w:val="22"/>
                <w:szCs w:val="22"/>
              </w:rPr>
              <w:t>If the concern is about a child or young person (under 18)</w:t>
            </w:r>
          </w:p>
          <w:p w14:paraId="5E4B55EF" w14:textId="530F299D" w:rsidR="000E56D3" w:rsidRPr="006465EE" w:rsidRDefault="000E56D3" w:rsidP="000E56D3">
            <w:pPr>
              <w:pStyle w:val="p1"/>
              <w:numPr>
                <w:ilvl w:val="0"/>
                <w:numId w:val="6"/>
              </w:numPr>
              <w:rPr>
                <w:rStyle w:val="s1"/>
                <w:rFonts w:ascii="Open Sans" w:hAnsi="Open Sans" w:cs="Open Sans"/>
                <w:sz w:val="22"/>
                <w:szCs w:val="22"/>
              </w:rPr>
            </w:pPr>
            <w:r w:rsidRPr="000E56D3">
              <w:rPr>
                <w:rFonts w:ascii="Open Sans" w:hAnsi="Open Sans" w:cs="Open Sans"/>
                <w:b/>
                <w:bCs/>
                <w:sz w:val="22"/>
                <w:szCs w:val="22"/>
              </w:rPr>
              <w:t>W</w:t>
            </w:r>
            <w:r w:rsidR="006465EE">
              <w:rPr>
                <w:rFonts w:ascii="Open Sans" w:hAnsi="Open Sans" w:cs="Open Sans"/>
                <w:b/>
                <w:bCs/>
                <w:sz w:val="22"/>
                <w:szCs w:val="22"/>
              </w:rPr>
              <w:t>e</w:t>
            </w:r>
            <w:r w:rsidRPr="000E56D3">
              <w:rPr>
                <w:rFonts w:ascii="Open Sans" w:hAnsi="Open Sans" w:cs="Open Sans"/>
                <w:b/>
                <w:bCs/>
                <w:sz w:val="22"/>
                <w:szCs w:val="22"/>
              </w:rPr>
              <w:t>st Sussex Integrated Front Door (IFD)</w:t>
            </w:r>
            <w:r w:rsidRPr="000E56D3">
              <w:rPr>
                <w:rFonts w:ascii="Open Sans" w:hAnsi="Open Sans" w:cs="Open Sans"/>
                <w:b/>
                <w:bCs/>
                <w:sz w:val="22"/>
                <w:szCs w:val="22"/>
              </w:rPr>
              <w:t xml:space="preserve"> </w:t>
            </w:r>
            <w:r w:rsidRPr="000E56D3">
              <w:rPr>
                <w:rFonts w:ascii="Open Sans" w:hAnsi="Open Sans" w:cs="Open Sans"/>
                <w:sz w:val="22"/>
                <w:szCs w:val="22"/>
              </w:rPr>
              <w:t xml:space="preserve">Telephone: </w:t>
            </w:r>
            <w:r w:rsidRPr="000E56D3">
              <w:rPr>
                <w:rStyle w:val="s1"/>
                <w:rFonts w:ascii="Open Sans" w:hAnsi="Open Sans" w:cs="Open Sans"/>
                <w:b/>
                <w:bCs/>
                <w:sz w:val="22"/>
                <w:szCs w:val="22"/>
              </w:rPr>
              <w:t>01403 229900</w:t>
            </w:r>
            <w:r w:rsidRPr="000E56D3">
              <w:rPr>
                <w:rFonts w:ascii="Open Sans" w:hAnsi="Open Sans" w:cs="Open Sans"/>
                <w:sz w:val="22"/>
                <w:szCs w:val="22"/>
              </w:rPr>
              <w:t xml:space="preserve"> (Monday–Friday, office hours)</w:t>
            </w:r>
            <w:r w:rsidRPr="000E56D3">
              <w:rPr>
                <w:rFonts w:ascii="Open Sans" w:hAnsi="Open Sans" w:cs="Open Sans"/>
                <w:sz w:val="22"/>
                <w:szCs w:val="22"/>
              </w:rPr>
              <w:t xml:space="preserve">. </w:t>
            </w:r>
            <w:r w:rsidRPr="000E56D3">
              <w:rPr>
                <w:rFonts w:ascii="Open Sans" w:hAnsi="Open Sans" w:cs="Open Sans"/>
                <w:sz w:val="22"/>
                <w:szCs w:val="22"/>
              </w:rPr>
              <w:t xml:space="preserve">Emergency Duty Team (out of hours): </w:t>
            </w:r>
            <w:r w:rsidRPr="000E56D3">
              <w:rPr>
                <w:rStyle w:val="s1"/>
                <w:rFonts w:ascii="Open Sans" w:hAnsi="Open Sans" w:cs="Open Sans"/>
                <w:b/>
                <w:bCs/>
                <w:sz w:val="22"/>
                <w:szCs w:val="22"/>
              </w:rPr>
              <w:t>0330 222 6664</w:t>
            </w:r>
          </w:p>
          <w:p w14:paraId="5C76BDAB" w14:textId="77777777" w:rsidR="006465EE" w:rsidRDefault="006465EE" w:rsidP="006465EE">
            <w:pPr>
              <w:pStyle w:val="p1"/>
              <w:rPr>
                <w:rStyle w:val="s1"/>
                <w:rFonts w:ascii="Open Sans" w:hAnsi="Open Sans" w:cs="Open Sans"/>
                <w:b/>
                <w:bCs/>
                <w:sz w:val="22"/>
                <w:szCs w:val="22"/>
              </w:rPr>
            </w:pPr>
          </w:p>
          <w:p w14:paraId="7820B848" w14:textId="77777777" w:rsidR="006465EE" w:rsidRPr="006465EE" w:rsidRDefault="006465EE" w:rsidP="006465EE">
            <w:pPr>
              <w:pStyle w:val="p1"/>
              <w:rPr>
                <w:rStyle w:val="s1"/>
                <w:rFonts w:ascii="Open Sans" w:hAnsi="Open Sans" w:cs="Open Sans"/>
                <w:sz w:val="22"/>
                <w:szCs w:val="22"/>
              </w:rPr>
            </w:pPr>
          </w:p>
          <w:p w14:paraId="3DA61C1B" w14:textId="77777777" w:rsidR="006465EE" w:rsidRPr="006465EE" w:rsidRDefault="006465EE" w:rsidP="006465EE">
            <w:pPr>
              <w:pStyle w:val="p1"/>
              <w:rPr>
                <w:rFonts w:ascii="Open Sans" w:hAnsi="Open Sans" w:cs="Open Sans"/>
                <w:b/>
                <w:bCs/>
                <w:sz w:val="22"/>
                <w:szCs w:val="22"/>
              </w:rPr>
            </w:pPr>
            <w:r w:rsidRPr="006465EE">
              <w:rPr>
                <w:rFonts w:ascii="Open Sans" w:hAnsi="Open Sans" w:cs="Open Sans"/>
                <w:b/>
                <w:bCs/>
                <w:sz w:val="22"/>
                <w:szCs w:val="22"/>
              </w:rPr>
              <w:t>If the concern is about an adult at risk</w:t>
            </w:r>
          </w:p>
          <w:p w14:paraId="2891080F" w14:textId="77777777" w:rsidR="006465EE" w:rsidRPr="006465EE" w:rsidRDefault="006465EE" w:rsidP="006465EE">
            <w:pPr>
              <w:pStyle w:val="p1"/>
              <w:rPr>
                <w:rFonts w:ascii="Open Sans" w:hAnsi="Open Sans" w:cs="Open Sans"/>
                <w:sz w:val="22"/>
                <w:szCs w:val="22"/>
              </w:rPr>
            </w:pPr>
            <w:r w:rsidRPr="006465EE">
              <w:rPr>
                <w:rFonts w:ascii="Open Sans" w:hAnsi="Open Sans" w:cs="Open Sans"/>
                <w:b/>
                <w:bCs/>
                <w:sz w:val="22"/>
                <w:szCs w:val="22"/>
              </w:rPr>
              <w:t>West Sussex Adults’ CarePoint</w:t>
            </w:r>
          </w:p>
          <w:p w14:paraId="5EEEEF87" w14:textId="77777777" w:rsidR="006465EE" w:rsidRPr="006465EE" w:rsidRDefault="006465EE" w:rsidP="006465EE">
            <w:pPr>
              <w:pStyle w:val="p1"/>
              <w:numPr>
                <w:ilvl w:val="0"/>
                <w:numId w:val="8"/>
              </w:numPr>
              <w:rPr>
                <w:rFonts w:ascii="Open Sans" w:hAnsi="Open Sans" w:cs="Open Sans"/>
                <w:sz w:val="22"/>
                <w:szCs w:val="22"/>
              </w:rPr>
            </w:pPr>
            <w:r w:rsidRPr="006465EE">
              <w:rPr>
                <w:rFonts w:ascii="Open Sans" w:hAnsi="Open Sans" w:cs="Open Sans"/>
                <w:sz w:val="22"/>
                <w:szCs w:val="22"/>
              </w:rPr>
              <w:t xml:space="preserve">Telephone: </w:t>
            </w:r>
            <w:r w:rsidRPr="006465EE">
              <w:rPr>
                <w:rFonts w:ascii="Open Sans" w:hAnsi="Open Sans" w:cs="Open Sans"/>
                <w:b/>
                <w:bCs/>
                <w:sz w:val="22"/>
                <w:szCs w:val="22"/>
              </w:rPr>
              <w:t>01243 642121</w:t>
            </w:r>
          </w:p>
          <w:p w14:paraId="2080ADD9" w14:textId="78068FD7" w:rsidR="006465EE" w:rsidRPr="009F6D36" w:rsidRDefault="006465EE" w:rsidP="006465EE">
            <w:pPr>
              <w:pStyle w:val="p1"/>
              <w:numPr>
                <w:ilvl w:val="0"/>
                <w:numId w:val="8"/>
              </w:numPr>
              <w:rPr>
                <w:rFonts w:ascii="Open Sans" w:hAnsi="Open Sans" w:cs="Open Sans"/>
                <w:sz w:val="22"/>
                <w:szCs w:val="22"/>
              </w:rPr>
            </w:pPr>
            <w:r w:rsidRPr="006465EE">
              <w:rPr>
                <w:rFonts w:ascii="Open Sans" w:hAnsi="Open Sans" w:cs="Open Sans"/>
                <w:sz w:val="22"/>
                <w:szCs w:val="22"/>
              </w:rPr>
              <w:t xml:space="preserve">Urgent out-of-hours concerns: </w:t>
            </w:r>
            <w:r w:rsidRPr="006465EE">
              <w:rPr>
                <w:rFonts w:ascii="Open Sans" w:hAnsi="Open Sans" w:cs="Open Sans"/>
                <w:b/>
                <w:bCs/>
                <w:sz w:val="22"/>
                <w:szCs w:val="22"/>
              </w:rPr>
              <w:t>0330 222 7007</w:t>
            </w:r>
          </w:p>
          <w:p w14:paraId="4F795FD4" w14:textId="5643B621" w:rsidR="009F6D36" w:rsidRPr="00FB6DF7" w:rsidRDefault="009F6D36" w:rsidP="009F6D36">
            <w:pPr>
              <w:pStyle w:val="p1"/>
              <w:rPr>
                <w:rFonts w:ascii="Open Sans" w:hAnsi="Open Sans" w:cs="Open Sans"/>
                <w:b/>
                <w:bCs/>
                <w:sz w:val="22"/>
                <w:szCs w:val="22"/>
              </w:rPr>
            </w:pPr>
            <w:r w:rsidRPr="009F6D36">
              <w:rPr>
                <w:rFonts w:ascii="Open Sans" w:hAnsi="Open Sans" w:cs="Open Sans"/>
                <w:sz w:val="22"/>
                <w:szCs w:val="22"/>
              </w:rPr>
              <w:t>Allegations against staff, volunteers or trustees will be referred to the Local Authority Designated Officer (</w:t>
            </w:r>
            <w:proofErr w:type="gramStart"/>
            <w:r w:rsidRPr="009F6D36">
              <w:rPr>
                <w:rFonts w:ascii="Open Sans" w:hAnsi="Open Sans" w:cs="Open Sans"/>
                <w:sz w:val="22"/>
                <w:szCs w:val="22"/>
              </w:rPr>
              <w:t>LADO)</w:t>
            </w:r>
            <w:r w:rsidR="00FB6DF7" w:rsidRPr="00FB6DF7">
              <w:rPr>
                <w:rFonts w:ascii="Open Sans" w:hAnsi="Open Sans" w:cs="Open Sans"/>
                <w:sz w:val="22"/>
                <w:szCs w:val="22"/>
              </w:rPr>
              <w:t xml:space="preserve">  </w:t>
            </w:r>
            <w:r w:rsidR="00FB6DF7" w:rsidRPr="00FB6DF7">
              <w:rPr>
                <w:rFonts w:ascii="Open Sans" w:hAnsi="Open Sans" w:cs="Open Sans"/>
                <w:b/>
                <w:bCs/>
                <w:sz w:val="22"/>
                <w:szCs w:val="22"/>
              </w:rPr>
              <w:t>0330</w:t>
            </w:r>
            <w:proofErr w:type="gramEnd"/>
            <w:r w:rsidR="00FB6DF7" w:rsidRPr="00FB6DF7">
              <w:rPr>
                <w:rFonts w:ascii="Open Sans" w:hAnsi="Open Sans" w:cs="Open Sans"/>
                <w:b/>
                <w:bCs/>
                <w:sz w:val="22"/>
                <w:szCs w:val="22"/>
              </w:rPr>
              <w:t xml:space="preserve"> 222 6450</w:t>
            </w:r>
          </w:p>
          <w:p w14:paraId="461B9B50" w14:textId="5A1913A9" w:rsidR="00B84C39" w:rsidRDefault="000E56D3" w:rsidP="000E56D3">
            <w:pPr>
              <w:numPr>
                <w:ilvl w:val="1"/>
                <w:numId w:val="2"/>
              </w:numPr>
              <w:rPr>
                <w:rFonts w:ascii="Open Sans" w:eastAsia="Open Sans" w:hAnsi="Open Sans" w:cs="Open Sans"/>
                <w:sz w:val="22"/>
                <w:szCs w:val="22"/>
              </w:rPr>
            </w:pPr>
            <w:r>
              <w:rPr>
                <w:rFonts w:ascii="Open Sans" w:eastAsia="Open Sans" w:hAnsi="Open Sans" w:cs="Open Sans"/>
                <w:b/>
                <w:bCs/>
                <w:color w:val="000000"/>
                <w:sz w:val="22"/>
                <w:szCs w:val="22"/>
              </w:rPr>
              <w:t xml:space="preserve">If a crime is involved- </w:t>
            </w:r>
            <w:r w:rsidR="00804D89">
              <w:rPr>
                <w:rFonts w:ascii="Open Sans" w:eastAsia="Open Sans" w:hAnsi="Open Sans" w:cs="Open Sans"/>
                <w:b/>
                <w:bCs/>
                <w:color w:val="000000"/>
                <w:sz w:val="22"/>
                <w:szCs w:val="22"/>
              </w:rPr>
              <w:t>Police</w:t>
            </w:r>
            <w:r w:rsidR="00804D89">
              <w:rPr>
                <w:rFonts w:ascii="Open Sans" w:eastAsia="Open Sans" w:hAnsi="Open Sans" w:cs="Open Sans"/>
                <w:color w:val="000000"/>
                <w:sz w:val="22"/>
                <w:szCs w:val="22"/>
              </w:rPr>
              <w:t xml:space="preserve"> - West Sussex/ Hampshire</w:t>
            </w:r>
          </w:p>
          <w:p w14:paraId="1C408389" w14:textId="1A9930E2" w:rsidR="005D5987" w:rsidRDefault="005D5987" w:rsidP="000E56D3">
            <w:pPr>
              <w:numPr>
                <w:ilvl w:val="1"/>
                <w:numId w:val="2"/>
              </w:numPr>
              <w:rPr>
                <w:rFonts w:ascii="Open Sans" w:eastAsia="Open Sans" w:hAnsi="Open Sans" w:cs="Open Sans"/>
                <w:sz w:val="22"/>
                <w:szCs w:val="22"/>
              </w:rPr>
            </w:pPr>
            <w:r>
              <w:rPr>
                <w:rFonts w:ascii="Open Sans" w:eastAsia="Open Sans" w:hAnsi="Open Sans" w:cs="Open Sans"/>
                <w:b/>
                <w:bCs/>
                <w:color w:val="000000"/>
                <w:sz w:val="22"/>
                <w:szCs w:val="22"/>
              </w:rPr>
              <w:t>999 if immediate health concern</w:t>
            </w:r>
          </w:p>
          <w:p w14:paraId="461B9B53" w14:textId="77777777" w:rsidR="00B84C39" w:rsidRDefault="00B84C39">
            <w:pPr>
              <w:pBdr>
                <w:top w:val="nil"/>
                <w:left w:val="nil"/>
                <w:bottom w:val="nil"/>
                <w:right w:val="nil"/>
                <w:between w:val="nil"/>
              </w:pBdr>
              <w:ind w:left="720"/>
              <w:jc w:val="both"/>
              <w:rPr>
                <w:rFonts w:ascii="Open Sans" w:eastAsia="Open Sans" w:hAnsi="Open Sans" w:cs="Open Sans"/>
                <w:color w:val="000000"/>
                <w:sz w:val="22"/>
                <w:szCs w:val="22"/>
              </w:rPr>
            </w:pPr>
          </w:p>
        </w:tc>
      </w:tr>
      <w:tr w:rsidR="00B84C39" w14:paraId="461B9B58" w14:textId="77777777" w:rsidTr="009E0CF9">
        <w:trPr>
          <w:gridAfter w:val="1"/>
          <w:wAfter w:w="29" w:type="dxa"/>
          <w:trHeight w:val="170"/>
        </w:trPr>
        <w:tc>
          <w:tcPr>
            <w:tcW w:w="2689" w:type="dxa"/>
          </w:tcPr>
          <w:p w14:paraId="461B9B55" w14:textId="77777777" w:rsidR="00B84C39" w:rsidRDefault="00804D89">
            <w:pPr>
              <w:numPr>
                <w:ilvl w:val="0"/>
                <w:numId w:val="1"/>
              </w:numPr>
              <w:rPr>
                <w:rFonts w:ascii="Open Sans" w:eastAsia="Open Sans" w:hAnsi="Open Sans" w:cs="Open Sans"/>
                <w:b/>
                <w:bCs/>
                <w:color w:val="000000"/>
                <w:sz w:val="22"/>
                <w:szCs w:val="22"/>
              </w:rPr>
            </w:pPr>
            <w:r>
              <w:rPr>
                <w:rFonts w:ascii="Open Sans" w:eastAsia="Open Sans" w:hAnsi="Open Sans" w:cs="Open Sans"/>
                <w:b/>
                <w:bCs/>
                <w:color w:val="000000"/>
                <w:sz w:val="22"/>
                <w:szCs w:val="22"/>
              </w:rPr>
              <w:lastRenderedPageBreak/>
              <w:t>Communicating and reviewing the policy</w:t>
            </w:r>
          </w:p>
        </w:tc>
        <w:tc>
          <w:tcPr>
            <w:tcW w:w="5244" w:type="dxa"/>
          </w:tcPr>
          <w:p w14:paraId="461B9B56"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B57" w14:textId="0C884F34" w:rsidR="00B84C39" w:rsidRDefault="00804D89">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Saltwater Creations CIC will make clients aware of the Safeguarding Policy through the </w:t>
            </w:r>
            <w:r w:rsidR="00410B26">
              <w:rPr>
                <w:rFonts w:ascii="Open Sans" w:eastAsia="Open Sans" w:hAnsi="Open Sans" w:cs="Open Sans"/>
                <w:color w:val="000000"/>
                <w:sz w:val="22"/>
                <w:szCs w:val="22"/>
              </w:rPr>
              <w:t>website</w:t>
            </w:r>
            <w:r>
              <w:rPr>
                <w:rFonts w:ascii="Open Sans" w:eastAsia="Open Sans" w:hAnsi="Open Sans" w:cs="Open Sans"/>
                <w:color w:val="000000"/>
                <w:sz w:val="22"/>
                <w:szCs w:val="22"/>
              </w:rPr>
              <w:t xml:space="preserve"> and on request.  This policy will be reviewed by the Saltwater Creations CIC Directors every year, and when there are changes in legislation.</w:t>
            </w:r>
          </w:p>
        </w:tc>
      </w:tr>
      <w:tr w:rsidR="00B84C39" w14:paraId="461B9B65" w14:textId="77777777" w:rsidTr="009E0CF9">
        <w:trPr>
          <w:gridAfter w:val="1"/>
          <w:wAfter w:w="29" w:type="dxa"/>
        </w:trPr>
        <w:tc>
          <w:tcPr>
            <w:tcW w:w="2689" w:type="dxa"/>
          </w:tcPr>
          <w:p w14:paraId="461B9B59"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Monitoring</w:t>
            </w:r>
          </w:p>
        </w:tc>
        <w:tc>
          <w:tcPr>
            <w:tcW w:w="5244" w:type="dxa"/>
          </w:tcPr>
          <w:p w14:paraId="461B9B5A"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p w14:paraId="461B9B5B" w14:textId="77777777" w:rsidR="00B84C39" w:rsidRDefault="00B84C39">
            <w:pPr>
              <w:pBdr>
                <w:top w:val="nil"/>
                <w:left w:val="nil"/>
                <w:bottom w:val="nil"/>
                <w:right w:val="nil"/>
                <w:between w:val="nil"/>
              </w:pBdr>
              <w:rPr>
                <w:rFonts w:ascii="Open Sans" w:eastAsia="Open Sans" w:hAnsi="Open Sans" w:cs="Open Sans"/>
                <w:color w:val="000000"/>
                <w:sz w:val="22"/>
                <w:szCs w:val="22"/>
              </w:rPr>
            </w:pPr>
          </w:p>
        </w:tc>
        <w:tc>
          <w:tcPr>
            <w:tcW w:w="7230" w:type="dxa"/>
            <w:gridSpan w:val="2"/>
          </w:tcPr>
          <w:p w14:paraId="461B9B5C" w14:textId="77777777" w:rsidR="00B84C39" w:rsidRDefault="00804D89">
            <w:pPr>
              <w:rPr>
                <w:rFonts w:ascii="Open Sans" w:eastAsia="Open Sans" w:hAnsi="Open Sans" w:cs="Open Sans"/>
                <w:color w:val="000000"/>
                <w:sz w:val="22"/>
                <w:szCs w:val="22"/>
              </w:rPr>
            </w:pPr>
            <w:r>
              <w:rPr>
                <w:rFonts w:ascii="Open Sans" w:eastAsia="Open Sans" w:hAnsi="Open Sans" w:cs="Open Sans"/>
                <w:color w:val="000000"/>
                <w:sz w:val="22"/>
                <w:szCs w:val="22"/>
              </w:rPr>
              <w:t xml:space="preserve">The organisation will monitor the following Safeguarding aspects: </w:t>
            </w:r>
          </w:p>
          <w:p w14:paraId="461B9B5D" w14:textId="77777777"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 xml:space="preserve">Safe recruitment practices </w:t>
            </w:r>
          </w:p>
          <w:p w14:paraId="461B9B5E" w14:textId="77777777"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DBS checks undertaken</w:t>
            </w:r>
          </w:p>
          <w:p w14:paraId="461B9B5F" w14:textId="77777777"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References applied for new staff</w:t>
            </w:r>
          </w:p>
          <w:p w14:paraId="461B9B60" w14:textId="546821DC" w:rsidR="00B84C39" w:rsidRPr="001D72E4" w:rsidRDefault="00804D89" w:rsidP="001D72E4">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 xml:space="preserve">Records made and kept of supervision sessions </w:t>
            </w:r>
            <w:r w:rsidR="002F402C">
              <w:rPr>
                <w:rFonts w:ascii="Open Sans" w:eastAsia="Open Sans" w:hAnsi="Open Sans" w:cs="Open Sans"/>
                <w:color w:val="000000"/>
                <w:sz w:val="22"/>
                <w:szCs w:val="22"/>
              </w:rPr>
              <w:t>(</w:t>
            </w:r>
            <w:r w:rsidR="001D72E4">
              <w:rPr>
                <w:rFonts w:ascii="Open Sans" w:eastAsia="Open Sans" w:hAnsi="Open Sans" w:cs="Open Sans"/>
                <w:color w:val="000000"/>
                <w:sz w:val="22"/>
                <w:szCs w:val="22"/>
              </w:rPr>
              <w:t>Board meetings)</w:t>
            </w:r>
          </w:p>
          <w:p w14:paraId="461B9B61" w14:textId="39E7E0E5"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Monitoring whether concerns are being reported and actioned</w:t>
            </w:r>
            <w:r w:rsidR="001D72E4">
              <w:rPr>
                <w:rFonts w:ascii="Open Sans" w:eastAsia="Open Sans" w:hAnsi="Open Sans" w:cs="Open Sans"/>
                <w:color w:val="000000"/>
                <w:sz w:val="22"/>
                <w:szCs w:val="22"/>
              </w:rPr>
              <w:t xml:space="preserve"> (Board meetings)</w:t>
            </w:r>
          </w:p>
          <w:p w14:paraId="461B9B62" w14:textId="0FAB8138" w:rsidR="00B84C39"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Checking that policies are up to date and relevant</w:t>
            </w:r>
            <w:r w:rsidR="001D72E4">
              <w:rPr>
                <w:rFonts w:ascii="Open Sans" w:eastAsia="Open Sans" w:hAnsi="Open Sans" w:cs="Open Sans"/>
                <w:color w:val="000000"/>
                <w:sz w:val="22"/>
                <w:szCs w:val="22"/>
              </w:rPr>
              <w:t xml:space="preserve"> (January each year)</w:t>
            </w:r>
          </w:p>
          <w:p w14:paraId="3C47EDD4" w14:textId="77777777" w:rsidR="002F402C" w:rsidRPr="002F402C" w:rsidRDefault="00804D89">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Reviewing the current reporting procedure in place</w:t>
            </w:r>
            <w:r w:rsidR="002F402C">
              <w:rPr>
                <w:rFonts w:ascii="Open Sans" w:eastAsia="Open Sans" w:hAnsi="Open Sans" w:cs="Open Sans"/>
                <w:color w:val="000000"/>
                <w:sz w:val="22"/>
                <w:szCs w:val="22"/>
              </w:rPr>
              <w:t>,</w:t>
            </w:r>
          </w:p>
          <w:p w14:paraId="461B9B63" w14:textId="62322722" w:rsidR="00B84C39" w:rsidRDefault="002F402C">
            <w:pPr>
              <w:numPr>
                <w:ilvl w:val="1"/>
                <w:numId w:val="2"/>
              </w:numPr>
              <w:ind w:left="1077" w:hanging="357"/>
              <w:rPr>
                <w:rFonts w:ascii="Open Sans" w:eastAsia="Open Sans" w:hAnsi="Open Sans" w:cs="Open Sans"/>
                <w:sz w:val="22"/>
                <w:szCs w:val="22"/>
              </w:rPr>
            </w:pPr>
            <w:r>
              <w:rPr>
                <w:rFonts w:ascii="Open Sans" w:eastAsia="Open Sans" w:hAnsi="Open Sans" w:cs="Open Sans"/>
                <w:color w:val="000000"/>
                <w:sz w:val="22"/>
                <w:szCs w:val="22"/>
              </w:rPr>
              <w:t>Refresher training each year</w:t>
            </w:r>
          </w:p>
          <w:p w14:paraId="461B9B64" w14:textId="77777777" w:rsidR="00B84C39" w:rsidRDefault="00B84C39">
            <w:pPr>
              <w:ind w:left="1077"/>
              <w:rPr>
                <w:rFonts w:ascii="Open Sans" w:eastAsia="Open Sans" w:hAnsi="Open Sans" w:cs="Open Sans"/>
                <w:sz w:val="22"/>
                <w:szCs w:val="22"/>
              </w:rPr>
            </w:pPr>
          </w:p>
        </w:tc>
      </w:tr>
      <w:tr w:rsidR="00B84C39" w14:paraId="461B9B6A" w14:textId="77777777" w:rsidTr="009E0CF9">
        <w:trPr>
          <w:gridAfter w:val="1"/>
          <w:wAfter w:w="29" w:type="dxa"/>
        </w:trPr>
        <w:tc>
          <w:tcPr>
            <w:tcW w:w="2689" w:type="dxa"/>
          </w:tcPr>
          <w:p w14:paraId="461B9B66" w14:textId="77777777" w:rsidR="00B84C39" w:rsidRDefault="00804D89">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Managing information</w:t>
            </w:r>
          </w:p>
        </w:tc>
        <w:tc>
          <w:tcPr>
            <w:tcW w:w="5244" w:type="dxa"/>
          </w:tcPr>
          <w:p w14:paraId="461B9B67" w14:textId="77777777" w:rsidR="00B84C39" w:rsidRDefault="00B84C39">
            <w:pPr>
              <w:pBdr>
                <w:top w:val="nil"/>
                <w:left w:val="nil"/>
                <w:bottom w:val="nil"/>
                <w:right w:val="nil"/>
                <w:between w:val="nil"/>
              </w:pBdr>
              <w:rPr>
                <w:rFonts w:ascii="Open Sans" w:eastAsia="Open Sans" w:hAnsi="Open Sans" w:cs="Open Sans"/>
                <w:color w:val="000000"/>
                <w:sz w:val="22"/>
                <w:szCs w:val="22"/>
                <w:highlight w:val="yellow"/>
              </w:rPr>
            </w:pPr>
          </w:p>
        </w:tc>
        <w:tc>
          <w:tcPr>
            <w:tcW w:w="7230" w:type="dxa"/>
            <w:gridSpan w:val="2"/>
          </w:tcPr>
          <w:p w14:paraId="461B9B68" w14:textId="77777777" w:rsidR="00B84C39" w:rsidRDefault="00804D89">
            <w:pPr>
              <w:pBdr>
                <w:top w:val="nil"/>
                <w:left w:val="nil"/>
                <w:bottom w:val="nil"/>
                <w:right w:val="nil"/>
                <w:between w:val="nil"/>
              </w:pBdr>
              <w:tabs>
                <w:tab w:val="left" w:pos="3195"/>
              </w:tabs>
              <w:jc w:val="both"/>
              <w:rPr>
                <w:rFonts w:ascii="Open Sans" w:eastAsia="Open Sans" w:hAnsi="Open Sans" w:cs="Open Sans"/>
                <w:color w:val="000000"/>
                <w:sz w:val="22"/>
                <w:szCs w:val="22"/>
              </w:rPr>
            </w:pPr>
            <w:r>
              <w:rPr>
                <w:rFonts w:ascii="Open Sans" w:eastAsia="Open Sans" w:hAnsi="Open Sans" w:cs="Open Sans"/>
                <w:color w:val="000000"/>
                <w:sz w:val="22"/>
                <w:szCs w:val="22"/>
              </w:rPr>
              <w:t>All staff must be aware that they have a professional duty to share information with other agencies to safeguard children and vulnerable adults. The public interest in safeguarding children and vulnerable adults may override confidentiality interests.  All staff must be aware that they cannot promise service users or their families/ carers that they will keep secrets.</w:t>
            </w:r>
          </w:p>
          <w:p w14:paraId="461B9B69" w14:textId="77777777" w:rsidR="00B84C39" w:rsidRDefault="00B84C39">
            <w:pPr>
              <w:pBdr>
                <w:top w:val="nil"/>
                <w:left w:val="nil"/>
                <w:bottom w:val="nil"/>
                <w:right w:val="nil"/>
                <w:between w:val="nil"/>
              </w:pBdr>
              <w:tabs>
                <w:tab w:val="left" w:pos="3195"/>
              </w:tabs>
              <w:jc w:val="both"/>
              <w:rPr>
                <w:rFonts w:ascii="Open Sans" w:eastAsia="Open Sans" w:hAnsi="Open Sans" w:cs="Open Sans"/>
                <w:color w:val="000000"/>
                <w:sz w:val="22"/>
                <w:szCs w:val="22"/>
              </w:rPr>
            </w:pPr>
          </w:p>
        </w:tc>
      </w:tr>
      <w:tr w:rsidR="00B84C39" w14:paraId="461B9B75" w14:textId="77777777" w:rsidTr="009E0CF9">
        <w:trPr>
          <w:gridAfter w:val="1"/>
          <w:wAfter w:w="29" w:type="dxa"/>
          <w:trHeight w:val="170"/>
        </w:trPr>
        <w:tc>
          <w:tcPr>
            <w:tcW w:w="2689" w:type="dxa"/>
          </w:tcPr>
          <w:p w14:paraId="461B9B6B" w14:textId="2B257605" w:rsidR="00B84C39" w:rsidRDefault="00E34B21">
            <w:pPr>
              <w:numPr>
                <w:ilvl w:val="0"/>
                <w:numId w:val="1"/>
              </w:numPr>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Sharing policy</w:t>
            </w:r>
          </w:p>
        </w:tc>
        <w:tc>
          <w:tcPr>
            <w:tcW w:w="5244" w:type="dxa"/>
          </w:tcPr>
          <w:p w14:paraId="461B9B6C" w14:textId="77777777" w:rsidR="00B84C39" w:rsidRDefault="00804D89">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All policies will be read and signed by the workshop presenters at Saltwater Creations CIC </w:t>
            </w:r>
          </w:p>
        </w:tc>
        <w:tc>
          <w:tcPr>
            <w:tcW w:w="7230" w:type="dxa"/>
            <w:gridSpan w:val="2"/>
          </w:tcPr>
          <w:p w14:paraId="439AC17C" w14:textId="2A7C05AD" w:rsidR="00E34B21" w:rsidRDefault="00E34B21">
            <w:pPr>
              <w:pBdr>
                <w:top w:val="nil"/>
                <w:left w:val="nil"/>
                <w:bottom w:val="nil"/>
                <w:right w:val="nil"/>
                <w:between w:val="nil"/>
              </w:pBdr>
              <w:tabs>
                <w:tab w:val="left" w:pos="3195"/>
              </w:tabs>
              <w:rPr>
                <w:rFonts w:ascii="Open Sans" w:eastAsia="Open Sans" w:hAnsi="Open Sans" w:cs="Open Sans"/>
                <w:color w:val="000000"/>
                <w:sz w:val="22"/>
                <w:szCs w:val="22"/>
              </w:rPr>
            </w:pPr>
            <w:r>
              <w:rPr>
                <w:rFonts w:ascii="Open Sans" w:eastAsia="Open Sans" w:hAnsi="Open Sans" w:cs="Open Sans"/>
                <w:color w:val="000000"/>
                <w:sz w:val="22"/>
                <w:szCs w:val="22"/>
              </w:rPr>
              <w:t xml:space="preserve">- To be displayed on the </w:t>
            </w:r>
            <w:hyperlink r:id="rId8" w:history="1">
              <w:r w:rsidRPr="002033FB">
                <w:rPr>
                  <w:rStyle w:val="Hyperlink"/>
                  <w:rFonts w:ascii="Open Sans" w:eastAsia="Open Sans" w:hAnsi="Open Sans" w:cs="Open Sans"/>
                  <w:sz w:val="22"/>
                  <w:szCs w:val="22"/>
                </w:rPr>
                <w:t>www.sltwatercreations.co.uk</w:t>
              </w:r>
            </w:hyperlink>
            <w:r>
              <w:rPr>
                <w:rFonts w:ascii="Open Sans" w:eastAsia="Open Sans" w:hAnsi="Open Sans" w:cs="Open Sans"/>
                <w:color w:val="000000"/>
                <w:sz w:val="22"/>
                <w:szCs w:val="22"/>
              </w:rPr>
              <w:t xml:space="preserve"> website for public viewing </w:t>
            </w:r>
          </w:p>
          <w:p w14:paraId="20B5C2D9" w14:textId="61C9E6CA" w:rsidR="00E34B21" w:rsidRDefault="00E34B21">
            <w:pPr>
              <w:pBdr>
                <w:top w:val="nil"/>
                <w:left w:val="nil"/>
                <w:bottom w:val="nil"/>
                <w:right w:val="nil"/>
                <w:between w:val="nil"/>
              </w:pBdr>
              <w:tabs>
                <w:tab w:val="left" w:pos="3195"/>
              </w:tabs>
              <w:rPr>
                <w:rFonts w:ascii="Open Sans" w:eastAsia="Open Sans" w:hAnsi="Open Sans" w:cs="Open Sans"/>
                <w:color w:val="000000"/>
                <w:sz w:val="22"/>
                <w:szCs w:val="22"/>
              </w:rPr>
            </w:pPr>
            <w:r>
              <w:rPr>
                <w:rFonts w:ascii="Open Sans" w:eastAsia="Open Sans" w:hAnsi="Open Sans" w:cs="Open Sans"/>
                <w:color w:val="000000"/>
                <w:sz w:val="22"/>
                <w:szCs w:val="22"/>
              </w:rPr>
              <w:t>- Provided to organisations and establishments on request in which we work</w:t>
            </w:r>
          </w:p>
          <w:p w14:paraId="461B9B6E" w14:textId="77777777" w:rsidR="00B84C39" w:rsidRDefault="00B84C39">
            <w:pPr>
              <w:pBdr>
                <w:top w:val="nil"/>
                <w:left w:val="nil"/>
                <w:bottom w:val="nil"/>
                <w:right w:val="nil"/>
                <w:between w:val="nil"/>
              </w:pBdr>
              <w:tabs>
                <w:tab w:val="left" w:pos="3195"/>
              </w:tabs>
              <w:rPr>
                <w:rFonts w:ascii="Open Sans" w:eastAsia="Open Sans" w:hAnsi="Open Sans" w:cs="Open Sans"/>
                <w:b/>
                <w:bCs/>
                <w:i/>
                <w:iCs/>
                <w:color w:val="000000"/>
                <w:sz w:val="22"/>
                <w:szCs w:val="22"/>
              </w:rPr>
            </w:pPr>
          </w:p>
          <w:p w14:paraId="461B9B74" w14:textId="7BDA4FF4" w:rsidR="00B84C39" w:rsidRDefault="00B84C39">
            <w:pPr>
              <w:pBdr>
                <w:top w:val="nil"/>
                <w:left w:val="nil"/>
                <w:bottom w:val="nil"/>
                <w:right w:val="nil"/>
                <w:between w:val="nil"/>
              </w:pBdr>
              <w:tabs>
                <w:tab w:val="left" w:pos="3195"/>
                <w:tab w:val="right" w:pos="9072"/>
              </w:tabs>
              <w:rPr>
                <w:rFonts w:ascii="Open Sans" w:eastAsia="Open Sans" w:hAnsi="Open Sans" w:cs="Open Sans"/>
                <w:color w:val="000000"/>
                <w:sz w:val="22"/>
                <w:szCs w:val="22"/>
                <w:highlight w:val="yellow"/>
              </w:rPr>
            </w:pPr>
          </w:p>
        </w:tc>
      </w:tr>
    </w:tbl>
    <w:p w14:paraId="461B9B76" w14:textId="77777777" w:rsidR="00B84C39" w:rsidRDefault="00B84C39">
      <w:pPr>
        <w:rPr>
          <w:rFonts w:ascii="Open Sans" w:eastAsia="Open Sans" w:hAnsi="Open Sans" w:cs="Open Sans"/>
          <w:color w:val="000000"/>
          <w:sz w:val="22"/>
          <w:szCs w:val="22"/>
        </w:rPr>
      </w:pPr>
    </w:p>
    <w:p w14:paraId="461B9B77" w14:textId="77777777" w:rsidR="00B84C39" w:rsidRDefault="00B84C39">
      <w:pPr>
        <w:ind w:left="-1560"/>
        <w:rPr>
          <w:rFonts w:ascii="Open Sans" w:eastAsia="Open Sans" w:hAnsi="Open Sans" w:cs="Open Sans"/>
          <w:color w:val="000000"/>
        </w:rPr>
      </w:pPr>
    </w:p>
    <w:p w14:paraId="461B9B78" w14:textId="77777777" w:rsidR="00B84C39" w:rsidRDefault="00804D89">
      <w:pPr>
        <w:rPr>
          <w:rFonts w:ascii="Open Sans" w:eastAsia="Open Sans" w:hAnsi="Open Sans" w:cs="Open Sans"/>
          <w:color w:val="000000"/>
        </w:rPr>
      </w:pPr>
      <w:r>
        <w:rPr>
          <w:rFonts w:ascii="Open Sans" w:eastAsia="Open Sans" w:hAnsi="Open Sans" w:cs="Open Sans"/>
          <w:b/>
          <w:bCs/>
          <w:color w:val="000000"/>
        </w:rPr>
        <w:t>Signed:</w:t>
      </w:r>
      <w:r>
        <w:rPr>
          <w:rFonts w:ascii="Open Sans" w:eastAsia="Open Sans" w:hAnsi="Open Sans" w:cs="Open Sans"/>
          <w:b/>
          <w:bCs/>
          <w:color w:val="000000"/>
        </w:rPr>
        <w:tab/>
        <w:t xml:space="preserve"> </w:t>
      </w:r>
      <w:r>
        <w:rPr>
          <w:rFonts w:ascii="Open Sans" w:eastAsia="Open Sans" w:hAnsi="Open Sans" w:cs="Open Sans"/>
          <w:color w:val="000000"/>
        </w:rPr>
        <w:t>Juliet Stallard- Director</w:t>
      </w:r>
    </w:p>
    <w:p w14:paraId="461B9B79" w14:textId="13EDEA77" w:rsidR="00B84C39" w:rsidRDefault="00804D89">
      <w:pPr>
        <w:rPr>
          <w:rFonts w:ascii="Open Sans" w:eastAsia="Open Sans" w:hAnsi="Open Sans" w:cs="Open Sans"/>
          <w:color w:val="000000"/>
        </w:rPr>
      </w:pPr>
      <w:r>
        <w:rPr>
          <w:rFonts w:ascii="Open Sans" w:eastAsia="Open Sans" w:hAnsi="Open Sans" w:cs="Open Sans"/>
          <w:b/>
          <w:bCs/>
          <w:color w:val="000000"/>
        </w:rPr>
        <w:t>Date:</w:t>
      </w:r>
      <w:r>
        <w:rPr>
          <w:rFonts w:ascii="Open Sans" w:eastAsia="Open Sans" w:hAnsi="Open Sans" w:cs="Open Sans"/>
          <w:b/>
          <w:bCs/>
          <w:color w:val="000000"/>
        </w:rPr>
        <w:tab/>
      </w:r>
      <w:r>
        <w:rPr>
          <w:rFonts w:ascii="Open Sans" w:eastAsia="Open Sans" w:hAnsi="Open Sans" w:cs="Open Sans"/>
          <w:color w:val="000000"/>
        </w:rPr>
        <w:tab/>
      </w:r>
      <w:r w:rsidR="005D36B4">
        <w:rPr>
          <w:rFonts w:ascii="Open Sans" w:eastAsia="Open Sans" w:hAnsi="Open Sans" w:cs="Open Sans"/>
          <w:color w:val="000000"/>
        </w:rPr>
        <w:t xml:space="preserve">June </w:t>
      </w:r>
      <w:r>
        <w:rPr>
          <w:rFonts w:ascii="Open Sans" w:eastAsia="Open Sans" w:hAnsi="Open Sans" w:cs="Open Sans"/>
          <w:color w:val="000000"/>
        </w:rPr>
        <w:t>2026</w:t>
      </w:r>
    </w:p>
    <w:sectPr w:rsidR="00B84C39">
      <w:headerReference w:type="even" r:id="rId9"/>
      <w:headerReference w:type="default" r:id="rId10"/>
      <w:footerReference w:type="even" r:id="rId11"/>
      <w:footerReference w:type="default" r:id="rId12"/>
      <w:headerReference w:type="first" r:id="rId13"/>
      <w:footerReference w:type="first" r:id="rId14"/>
      <w:pgSz w:w="15840" w:h="12240" w:orient="landscape"/>
      <w:pgMar w:top="1015" w:right="2160" w:bottom="864" w:left="426"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D0911" w14:textId="77777777" w:rsidR="00FB699E" w:rsidRDefault="00FB699E">
      <w:r>
        <w:separator/>
      </w:r>
    </w:p>
  </w:endnote>
  <w:endnote w:type="continuationSeparator" w:id="0">
    <w:p w14:paraId="0A7826A3" w14:textId="77777777" w:rsidR="00FB699E" w:rsidRDefault="00FB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277F9D68-D1F5-EE49-9E45-91747347FAE4}"/>
  </w:font>
  <w:font w:name="Symbol">
    <w:panose1 w:val="05050102010706020507"/>
    <w:charset w:val="02"/>
    <w:family w:val="decorative"/>
    <w:pitch w:val="variable"/>
    <w:sig w:usb0="00000000" w:usb1="10000000" w:usb2="00000000" w:usb3="00000000" w:csb0="80000000" w:csb1="00000000"/>
    <w:embedRegular r:id="rId2" w:fontKey="{478B1C82-ECC9-F742-B927-57053B74B357}"/>
  </w:font>
  <w:font w:name="Times New Roman">
    <w:panose1 w:val="02020603050405020304"/>
    <w:charset w:val="00"/>
    <w:family w:val="roman"/>
    <w:pitch w:val="variable"/>
    <w:sig w:usb0="E0002EFF" w:usb1="C000785B" w:usb2="00000009" w:usb3="00000000" w:csb0="000001FF" w:csb1="00000000"/>
    <w:embedRegular r:id="rId3" w:fontKey="{02E66532-C260-5044-8939-D1EA6FB7491A}"/>
    <w:embedBold r:id="rId4" w:fontKey="{17DFBFF5-8A14-194E-B431-9AD986429EB7}"/>
  </w:font>
  <w:font w:name="Wingdings">
    <w:panose1 w:val="05000000000000000000"/>
    <w:charset w:val="02"/>
    <w:family w:val="decorative"/>
    <w:pitch w:val="variable"/>
    <w:sig w:usb0="00000003" w:usb1="10000000" w:usb2="00000000" w:usb3="00000000" w:csb0="80000001" w:csb1="00000000"/>
    <w:embedRegular r:id="rId5" w:fontKey="{4532D1B5-DF6D-794B-AC9E-64D5C153B4D6}"/>
  </w:font>
  <w:font w:name="Arial">
    <w:panose1 w:val="020B0604020202020204"/>
    <w:charset w:val="00"/>
    <w:family w:val="swiss"/>
    <w:pitch w:val="variable"/>
    <w:sig w:usb0="E0002AFF" w:usb1="C0007843" w:usb2="00000009" w:usb3="00000000" w:csb0="000001FF" w:csb1="00000000"/>
    <w:embedRegular r:id="rId6" w:fontKey="{75CB60F8-1EF1-1044-A701-67DEEFA7933C}"/>
  </w:font>
  <w:font w:name="Calibri">
    <w:panose1 w:val="020F0502020204030204"/>
    <w:charset w:val="00"/>
    <w:family w:val="swiss"/>
    <w:pitch w:val="variable"/>
    <w:sig w:usb0="E4002EFF" w:usb1="C200247B" w:usb2="00000009" w:usb3="00000000" w:csb0="000001FF" w:csb1="00000000"/>
    <w:embedRegular r:id="rId7" w:fontKey="{8C26527D-3B84-774A-A7CB-3B39AC814746}"/>
    <w:embedBold r:id="rId8" w:fontKey="{C60DC488-B4C5-E845-90C1-2E512545F96B}"/>
  </w:font>
  <w:font w:name="Tahoma">
    <w:panose1 w:val="020B0604030504040204"/>
    <w:charset w:val="00"/>
    <w:family w:val="swiss"/>
    <w:pitch w:val="variable"/>
    <w:sig w:usb0="E1002EFF" w:usb1="C000605B" w:usb2="00000029" w:usb3="00000000" w:csb0="000101FF" w:csb1="00000000"/>
    <w:embedRegular r:id="rId9" w:fontKey="{F812DB19-FE91-B441-9AEE-4BEAE7A8F9EF}"/>
  </w:font>
  <w:font w:name="Cambria">
    <w:panose1 w:val="02040503050406030204"/>
    <w:charset w:val="00"/>
    <w:family w:val="roman"/>
    <w:pitch w:val="variable"/>
    <w:sig w:usb0="E00002FF" w:usb1="400004FF" w:usb2="00000000" w:usb3="00000000" w:csb0="0000019F" w:csb1="00000000"/>
    <w:embedRegular r:id="rId10" w:fontKey="{3D48A255-2310-E94E-BFF1-B2657F9BDBC6}"/>
  </w:font>
  <w:font w:name="News Gothic MT">
    <w:panose1 w:val="020B0503020103020203"/>
    <w:charset w:val="00"/>
    <w:family w:val="swiss"/>
    <w:pitch w:val="variable"/>
    <w:sig w:usb0="00000003" w:usb1="00000000" w:usb2="00000000" w:usb3="00000000" w:csb0="00000001" w:csb1="00000000"/>
    <w:embedRegular r:id="rId11" w:fontKey="{1014C6A1-FFD0-0647-B4AD-3C6092507AB8}"/>
  </w:font>
  <w:font w:name="Open Sans">
    <w:panose1 w:val="020B0606030504020204"/>
    <w:charset w:val="00"/>
    <w:family w:val="swiss"/>
    <w:pitch w:val="variable"/>
    <w:sig w:usb0="E00002EF" w:usb1="4000205B" w:usb2="00000028" w:usb3="00000000" w:csb0="0000019F" w:csb1="00000000"/>
    <w:embedRegular r:id="rId12" w:fontKey="{5B3BFFD9-4E30-BA43-8F18-3FF3E5363CF8}"/>
    <w:embedBold r:id="rId13" w:fontKey="{8DF1B047-478A-A24D-B7C2-3B220D61267E}"/>
    <w:embedItalic r:id="rId14" w:fontKey="{E716D163-42F7-C743-8687-953E10F1CEFC}"/>
    <w:embedBoldItalic r:id="rId15" w:fontKey="{D587A70D-AA72-B840-81F6-AE4420ED17DF}"/>
  </w:font>
  <w:font w:name="Georgia">
    <w:panose1 w:val="02040502050405020303"/>
    <w:charset w:val="00"/>
    <w:family w:val="roman"/>
    <w:pitch w:val="variable"/>
    <w:sig w:usb0="00000287" w:usb1="00000000" w:usb2="00000000" w:usb3="00000000" w:csb0="0000009F" w:csb1="00000000"/>
    <w:embedItalic r:id="rId16" w:fontKey="{EB52597D-4554-3041-B945-134ED89C3F67}"/>
  </w:font>
  <w:font w:name="Century Gothic">
    <w:panose1 w:val="020B0502020202020204"/>
    <w:charset w:val="00"/>
    <w:family w:val="swiss"/>
    <w:pitch w:val="variable"/>
    <w:sig w:usb0="00000287" w:usb1="00000000" w:usb2="00000000" w:usb3="00000000" w:csb0="0000009F" w:csb1="00000000"/>
    <w:embedRegular r:id="rId17" w:fontKey="{D2186C82-A9FC-6B41-8A97-5B335DE2C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91" w14:textId="7DFD473F" w:rsidR="00B84C39" w:rsidRDefault="00804D89">
    <w:pPr>
      <w:pBdr>
        <w:top w:val="nil"/>
        <w:left w:val="nil"/>
        <w:bottom w:val="nil"/>
        <w:right w:val="nil"/>
        <w:between w:val="nil"/>
      </w:pBdr>
      <w:tabs>
        <w:tab w:val="center" w:pos="4513"/>
        <w:tab w:val="right" w:pos="9026"/>
      </w:tabs>
      <w:jc w:val="center"/>
    </w:pPr>
    <w:r>
      <w:fldChar w:fldCharType="begin"/>
    </w:r>
    <w:r>
      <w:instrText>PAGE</w:instrText>
    </w:r>
    <w:r>
      <w:fldChar w:fldCharType="separate"/>
    </w:r>
    <w:r w:rsidR="008E6F19">
      <w:rPr>
        <w:noProof/>
      </w:rPr>
      <w:t>2</w:t>
    </w:r>
    <w:r>
      <w:fldChar w:fldCharType="end"/>
    </w:r>
  </w:p>
  <w:p w14:paraId="461B9B92" w14:textId="77777777" w:rsidR="00B84C39" w:rsidRDefault="00B84C39">
    <w:pPr>
      <w:pBdr>
        <w:top w:val="nil"/>
        <w:left w:val="nil"/>
        <w:bottom w:val="nil"/>
        <w:right w:val="nil"/>
        <w:between w:val="nil"/>
      </w:pBd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93" w14:textId="77777777" w:rsidR="00B84C39" w:rsidRDefault="00804D89">
    <w:pPr>
      <w:jc w:val="center"/>
      <w:rPr>
        <w:rFonts w:ascii="Century Gothic" w:eastAsia="Century Gothic" w:hAnsi="Century Gothic" w:cs="Century Gothic"/>
        <w:color w:val="3B3838"/>
      </w:rPr>
    </w:pPr>
    <w:r>
      <w:rPr>
        <w:rFonts w:ascii="Century Gothic" w:eastAsia="Century Gothic" w:hAnsi="Century Gothic" w:cs="Century Gothic"/>
        <w:color w:val="3B3838"/>
      </w:rPr>
      <w:t xml:space="preserve">Saltwater Creations CIC </w:t>
    </w:r>
    <w:r>
      <w:rPr>
        <w:noProof/>
        <w:color w:val="3B3838"/>
      </w:rPr>
      <w:drawing>
        <wp:inline distT="0" distB="0" distL="0" distR="0" wp14:anchorId="461B9BA4" wp14:editId="461B9BA5">
          <wp:extent cx="78144" cy="120686"/>
          <wp:effectExtent l="0" t="0" r="0" b="0"/>
          <wp:docPr id="260"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Company Number: 16840727 (formerly 09691801)</w:t>
    </w:r>
  </w:p>
  <w:p w14:paraId="461B9B94" w14:textId="77777777" w:rsidR="00B84C39" w:rsidRDefault="00804D89">
    <w:pPr>
      <w:jc w:val="center"/>
      <w:rPr>
        <w:rFonts w:ascii="Century Gothic" w:eastAsia="Century Gothic" w:hAnsi="Century Gothic" w:cs="Century Gothic"/>
        <w:color w:val="3B3838"/>
      </w:rPr>
    </w:pPr>
    <w:r>
      <w:rPr>
        <w:noProof/>
        <w:color w:val="3B3838"/>
      </w:rPr>
      <w:drawing>
        <wp:inline distT="0" distB="0" distL="0" distR="0" wp14:anchorId="461B9BA6" wp14:editId="461B9BA7">
          <wp:extent cx="78144" cy="120686"/>
          <wp:effectExtent l="0" t="0" r="0" b="0"/>
          <wp:docPr id="245"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103 Highcroft Crescent </w:t>
    </w:r>
    <w:r>
      <w:rPr>
        <w:noProof/>
        <w:color w:val="3B3838"/>
      </w:rPr>
      <w:drawing>
        <wp:inline distT="0" distB="0" distL="0" distR="0" wp14:anchorId="461B9BA8" wp14:editId="461B9BA9">
          <wp:extent cx="78144" cy="120686"/>
          <wp:effectExtent l="0" t="0" r="0" b="0"/>
          <wp:docPr id="252"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Bognor Regis </w:t>
    </w:r>
    <w:r>
      <w:rPr>
        <w:noProof/>
        <w:color w:val="3B3838"/>
      </w:rPr>
      <w:drawing>
        <wp:inline distT="0" distB="0" distL="0" distR="0" wp14:anchorId="461B9BAA" wp14:editId="461B9BAB">
          <wp:extent cx="78144" cy="120686"/>
          <wp:effectExtent l="0" t="0" r="0" b="0"/>
          <wp:docPr id="258"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West Sussex </w:t>
    </w:r>
    <w:r>
      <w:rPr>
        <w:noProof/>
        <w:color w:val="3B3838"/>
      </w:rPr>
      <w:drawing>
        <wp:inline distT="0" distB="0" distL="0" distR="0" wp14:anchorId="461B9BAC" wp14:editId="461B9BAD">
          <wp:extent cx="78144" cy="120686"/>
          <wp:effectExtent l="0" t="0" r="0" b="0"/>
          <wp:docPr id="246"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P022 8DT</w:t>
    </w:r>
  </w:p>
  <w:p w14:paraId="461B9B95" w14:textId="77777777" w:rsidR="00B84C39" w:rsidRDefault="00804D89">
    <w:pPr>
      <w:jc w:val="center"/>
      <w:rPr>
        <w:rFonts w:ascii="Century Gothic" w:eastAsia="Century Gothic" w:hAnsi="Century Gothic" w:cs="Century Gothic"/>
        <w:color w:val="3B3838"/>
      </w:rPr>
    </w:pPr>
    <w:r>
      <w:rPr>
        <w:rFonts w:ascii="Century Gothic" w:eastAsia="Century Gothic" w:hAnsi="Century Gothic" w:cs="Century Gothic"/>
        <w:color w:val="3B3838"/>
      </w:rPr>
      <w:t xml:space="preserve">07971 979543 </w:t>
    </w:r>
    <w:r>
      <w:rPr>
        <w:noProof/>
        <w:color w:val="3B3838"/>
      </w:rPr>
      <w:drawing>
        <wp:inline distT="0" distB="0" distL="0" distR="0" wp14:anchorId="461B9BAE" wp14:editId="461B9BAF">
          <wp:extent cx="78144" cy="120686"/>
          <wp:effectExtent l="0" t="0" r="0" b="0"/>
          <wp:docPr id="248"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01243 823894 </w:t>
    </w:r>
    <w:r>
      <w:rPr>
        <w:noProof/>
        <w:color w:val="3B3838"/>
      </w:rPr>
      <w:drawing>
        <wp:inline distT="0" distB="0" distL="0" distR="0" wp14:anchorId="461B9BB0" wp14:editId="461B9BB1">
          <wp:extent cx="78144" cy="120686"/>
          <wp:effectExtent l="0" t="0" r="0" b="0"/>
          <wp:docPr id="247"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jules@saltwatercreations.co.uk</w:t>
    </w:r>
    <w:r>
      <w:rPr>
        <w:color w:val="3B3838"/>
      </w:rPr>
      <w:t xml:space="preserve"> </w:t>
    </w:r>
    <w:r>
      <w:rPr>
        <w:noProof/>
        <w:color w:val="3B3838"/>
      </w:rPr>
      <w:drawing>
        <wp:inline distT="0" distB="0" distL="0" distR="0" wp14:anchorId="461B9BB2" wp14:editId="461B9BB3">
          <wp:extent cx="78144" cy="120686"/>
          <wp:effectExtent l="0" t="0" r="0" b="0"/>
          <wp:docPr id="249"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color w:val="3B3838"/>
      </w:rPr>
      <w:t xml:space="preserve">  </w:t>
    </w:r>
    <w:r>
      <w:rPr>
        <w:rFonts w:ascii="Century Gothic" w:eastAsia="Century Gothic" w:hAnsi="Century Gothic" w:cs="Century Gothic"/>
        <w:color w:val="3B3838"/>
      </w:rPr>
      <w:t xml:space="preserve">www.saltwatercreations.co.uk </w:t>
    </w:r>
  </w:p>
  <w:p w14:paraId="461B9B96" w14:textId="77777777" w:rsidR="00B84C39" w:rsidRDefault="00B84C39">
    <w:pPr>
      <w:pBdr>
        <w:top w:val="nil"/>
        <w:left w:val="nil"/>
        <w:bottom w:val="nil"/>
        <w:right w:val="nil"/>
        <w:between w:val="nil"/>
      </w:pBdr>
      <w:jc w:val="center"/>
      <w:rPr>
        <w:rFonts w:ascii="Century Gothic" w:eastAsia="Century Gothic" w:hAnsi="Century Gothic" w:cs="Century Gothic"/>
        <w:color w:val="072B62"/>
        <w:sz w:val="18"/>
        <w:szCs w:val="18"/>
      </w:rPr>
    </w:pPr>
  </w:p>
  <w:p w14:paraId="461B9B97" w14:textId="77777777" w:rsidR="00B84C39" w:rsidRDefault="00B84C39">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9A" w14:textId="77777777" w:rsidR="00B84C39" w:rsidRDefault="00804D89">
    <w:pPr>
      <w:jc w:val="center"/>
      <w:rPr>
        <w:rFonts w:ascii="Century Gothic" w:eastAsia="Century Gothic" w:hAnsi="Century Gothic" w:cs="Century Gothic"/>
        <w:color w:val="3B3838"/>
      </w:rPr>
    </w:pPr>
    <w:r>
      <w:rPr>
        <w:rFonts w:ascii="Century Gothic" w:eastAsia="Century Gothic" w:hAnsi="Century Gothic" w:cs="Century Gothic"/>
        <w:color w:val="3B3838"/>
      </w:rPr>
      <w:t xml:space="preserve">Saltwater Creations CIC </w:t>
    </w:r>
    <w:r>
      <w:rPr>
        <w:noProof/>
        <w:color w:val="3B3838"/>
      </w:rPr>
      <w:drawing>
        <wp:inline distT="0" distB="0" distL="0" distR="0" wp14:anchorId="461B9BB6" wp14:editId="461B9BB7">
          <wp:extent cx="78144" cy="120686"/>
          <wp:effectExtent l="0" t="0" r="0" b="0"/>
          <wp:docPr id="261"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Company Number: 16840727 (formerly 09691801)</w:t>
    </w:r>
  </w:p>
  <w:p w14:paraId="461B9B9B" w14:textId="77777777" w:rsidR="00B84C39" w:rsidRDefault="00804D89">
    <w:pPr>
      <w:jc w:val="center"/>
      <w:rPr>
        <w:rFonts w:ascii="Century Gothic" w:eastAsia="Century Gothic" w:hAnsi="Century Gothic" w:cs="Century Gothic"/>
        <w:color w:val="3B3838"/>
      </w:rPr>
    </w:pPr>
    <w:r>
      <w:rPr>
        <w:noProof/>
        <w:color w:val="3B3838"/>
      </w:rPr>
      <w:drawing>
        <wp:inline distT="0" distB="0" distL="0" distR="0" wp14:anchorId="461B9BB8" wp14:editId="461B9BB9">
          <wp:extent cx="78144" cy="120686"/>
          <wp:effectExtent l="0" t="0" r="0" b="0"/>
          <wp:docPr id="244"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103 Highcroft Crescent </w:t>
    </w:r>
    <w:r>
      <w:rPr>
        <w:noProof/>
        <w:color w:val="3B3838"/>
      </w:rPr>
      <w:drawing>
        <wp:inline distT="0" distB="0" distL="0" distR="0" wp14:anchorId="461B9BBA" wp14:editId="461B9BBB">
          <wp:extent cx="78144" cy="120686"/>
          <wp:effectExtent l="0" t="0" r="0" b="0"/>
          <wp:docPr id="256"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Bognor Regis </w:t>
    </w:r>
    <w:r>
      <w:rPr>
        <w:noProof/>
        <w:color w:val="3B3838"/>
      </w:rPr>
      <w:drawing>
        <wp:inline distT="0" distB="0" distL="0" distR="0" wp14:anchorId="461B9BBC" wp14:editId="461B9BBD">
          <wp:extent cx="78144" cy="120686"/>
          <wp:effectExtent l="0" t="0" r="0" b="0"/>
          <wp:docPr id="250"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West Sussex </w:t>
    </w:r>
    <w:r>
      <w:rPr>
        <w:noProof/>
        <w:color w:val="3B3838"/>
      </w:rPr>
      <w:drawing>
        <wp:inline distT="0" distB="0" distL="0" distR="0" wp14:anchorId="461B9BBE" wp14:editId="461B9BBF">
          <wp:extent cx="78144" cy="120686"/>
          <wp:effectExtent l="0" t="0" r="0" b="0"/>
          <wp:docPr id="251"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P022 8DT</w:t>
    </w:r>
  </w:p>
  <w:p w14:paraId="461B9B9C" w14:textId="77777777" w:rsidR="00B84C39" w:rsidRDefault="00804D89">
    <w:pPr>
      <w:jc w:val="center"/>
      <w:rPr>
        <w:rFonts w:ascii="Century Gothic" w:eastAsia="Century Gothic" w:hAnsi="Century Gothic" w:cs="Century Gothic"/>
        <w:color w:val="3B3838"/>
      </w:rPr>
    </w:pPr>
    <w:r>
      <w:rPr>
        <w:rFonts w:ascii="Century Gothic" w:eastAsia="Century Gothic" w:hAnsi="Century Gothic" w:cs="Century Gothic"/>
        <w:color w:val="3B3838"/>
      </w:rPr>
      <w:t xml:space="preserve">07971 979543 </w:t>
    </w:r>
    <w:r>
      <w:rPr>
        <w:noProof/>
        <w:color w:val="3B3838"/>
      </w:rPr>
      <w:drawing>
        <wp:inline distT="0" distB="0" distL="0" distR="0" wp14:anchorId="461B9BC0" wp14:editId="461B9BC1">
          <wp:extent cx="78144" cy="120686"/>
          <wp:effectExtent l="0" t="0" r="0" b="0"/>
          <wp:docPr id="259"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01243 823894 </w:t>
    </w:r>
    <w:r>
      <w:rPr>
        <w:noProof/>
        <w:color w:val="3B3838"/>
      </w:rPr>
      <w:drawing>
        <wp:inline distT="0" distB="0" distL="0" distR="0" wp14:anchorId="461B9BC2" wp14:editId="461B9BC3">
          <wp:extent cx="78144" cy="120686"/>
          <wp:effectExtent l="0" t="0" r="0" b="0"/>
          <wp:docPr id="257"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rFonts w:ascii="Century Gothic" w:eastAsia="Century Gothic" w:hAnsi="Century Gothic" w:cs="Century Gothic"/>
        <w:color w:val="3B3838"/>
      </w:rPr>
      <w:t xml:space="preserve"> jules@saltwatercreations.co.uk</w:t>
    </w:r>
    <w:r>
      <w:rPr>
        <w:color w:val="3B3838"/>
      </w:rPr>
      <w:t xml:space="preserve"> </w:t>
    </w:r>
    <w:r>
      <w:rPr>
        <w:noProof/>
        <w:color w:val="3B3838"/>
      </w:rPr>
      <w:drawing>
        <wp:inline distT="0" distB="0" distL="0" distR="0" wp14:anchorId="461B9BC4" wp14:editId="461B9BC5">
          <wp:extent cx="78144" cy="120686"/>
          <wp:effectExtent l="0" t="0" r="0" b="0"/>
          <wp:docPr id="243" name="image2.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icon&#10;&#10;Description automatically generated"/>
                  <pic:cNvPicPr preferRelativeResize="0"/>
                </pic:nvPicPr>
                <pic:blipFill>
                  <a:blip r:embed="rId1"/>
                  <a:srcRect/>
                  <a:stretch>
                    <a:fillRect/>
                  </a:stretch>
                </pic:blipFill>
                <pic:spPr>
                  <a:xfrm>
                    <a:off x="0" y="0"/>
                    <a:ext cx="78144" cy="120686"/>
                  </a:xfrm>
                  <a:prstGeom prst="rect">
                    <a:avLst/>
                  </a:prstGeom>
                  <a:ln/>
                </pic:spPr>
              </pic:pic>
            </a:graphicData>
          </a:graphic>
        </wp:inline>
      </w:drawing>
    </w:r>
    <w:r>
      <w:rPr>
        <w:color w:val="3B3838"/>
      </w:rPr>
      <w:t xml:space="preserve">  </w:t>
    </w:r>
    <w:r>
      <w:rPr>
        <w:rFonts w:ascii="Century Gothic" w:eastAsia="Century Gothic" w:hAnsi="Century Gothic" w:cs="Century Gothic"/>
        <w:color w:val="3B3838"/>
      </w:rPr>
      <w:t xml:space="preserve">www.saltwatercreations.co.uk </w:t>
    </w:r>
  </w:p>
  <w:p w14:paraId="461B9B9D" w14:textId="77777777" w:rsidR="00B84C39" w:rsidRDefault="00B84C39">
    <w:pPr>
      <w:spacing w:after="200" w:line="276" w:lineRule="auto"/>
      <w:rPr>
        <w:color w:val="000000"/>
        <w:sz w:val="22"/>
        <w:szCs w:val="22"/>
      </w:rPr>
    </w:pPr>
  </w:p>
  <w:p w14:paraId="461B9B9E" w14:textId="77777777" w:rsidR="00B84C39" w:rsidRDefault="00B84C39">
    <w:pPr>
      <w:pBdr>
        <w:top w:val="nil"/>
        <w:left w:val="nil"/>
        <w:bottom w:val="nil"/>
        <w:right w:val="nil"/>
        <w:between w:val="nil"/>
      </w:pBdr>
      <w:jc w:val="center"/>
      <w:rPr>
        <w:rFonts w:ascii="Open Sans" w:eastAsia="Open Sans" w:hAnsi="Open Sans" w:cs="Open Sans"/>
        <w:color w:val="072B62"/>
      </w:rPr>
    </w:pPr>
  </w:p>
  <w:p w14:paraId="461B9B9F" w14:textId="77777777" w:rsidR="00B84C39" w:rsidRDefault="00B84C39">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71B44" w14:textId="77777777" w:rsidR="00FB699E" w:rsidRDefault="00FB699E">
      <w:r>
        <w:separator/>
      </w:r>
    </w:p>
  </w:footnote>
  <w:footnote w:type="continuationSeparator" w:id="0">
    <w:p w14:paraId="77468048" w14:textId="77777777" w:rsidR="00FB699E" w:rsidRDefault="00FB6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8E" w14:textId="77777777" w:rsidR="00B84C39" w:rsidRDefault="00804D89">
    <w:pPr>
      <w:pBdr>
        <w:top w:val="nil"/>
        <w:left w:val="nil"/>
        <w:bottom w:val="nil"/>
        <w:right w:val="nil"/>
        <w:between w:val="nil"/>
      </w:pBdr>
      <w:tabs>
        <w:tab w:val="center" w:pos="4513"/>
        <w:tab w:val="right" w:pos="9026"/>
      </w:tabs>
    </w:pPr>
    <w:r>
      <w:rPr>
        <w:rFonts w:ascii="Century Gothic" w:eastAsia="Century Gothic" w:hAnsi="Century Gothic" w:cs="Century Gothic"/>
        <w:noProof/>
        <w:color w:val="072B62"/>
      </w:rPr>
      <w:drawing>
        <wp:inline distT="0" distB="0" distL="0" distR="0" wp14:anchorId="461B9BA0" wp14:editId="461B9BA1">
          <wp:extent cx="3787610" cy="1260361"/>
          <wp:effectExtent l="0" t="0" r="0" b="0"/>
          <wp:docPr id="254"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3787610" cy="126036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8F" w14:textId="77777777" w:rsidR="00B84C39" w:rsidRDefault="00804D89">
    <w:pPr>
      <w:pBdr>
        <w:top w:val="nil"/>
        <w:left w:val="nil"/>
        <w:bottom w:val="nil"/>
        <w:right w:val="nil"/>
        <w:between w:val="nil"/>
      </w:pBdr>
      <w:jc w:val="right"/>
      <w:rPr>
        <w:rFonts w:ascii="Century Gothic" w:eastAsia="Century Gothic" w:hAnsi="Century Gothic" w:cs="Century Gothic"/>
        <w:color w:val="072B62"/>
      </w:rPr>
    </w:pPr>
    <w:r>
      <w:rPr>
        <w:rFonts w:ascii="Century Gothic" w:eastAsia="Century Gothic" w:hAnsi="Century Gothic" w:cs="Century Gothic"/>
        <w:noProof/>
        <w:color w:val="072B62"/>
      </w:rPr>
      <w:drawing>
        <wp:inline distT="0" distB="0" distL="0" distR="0" wp14:anchorId="461B9BA2" wp14:editId="461B9BA3">
          <wp:extent cx="3787610" cy="1260361"/>
          <wp:effectExtent l="0" t="0" r="0" b="0"/>
          <wp:docPr id="253"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3787610" cy="1260361"/>
                  </a:xfrm>
                  <a:prstGeom prst="rect">
                    <a:avLst/>
                  </a:prstGeom>
                  <a:ln/>
                </pic:spPr>
              </pic:pic>
            </a:graphicData>
          </a:graphic>
        </wp:inline>
      </w:drawing>
    </w:r>
  </w:p>
  <w:p w14:paraId="461B9B90" w14:textId="77777777" w:rsidR="00B84C39" w:rsidRDefault="00B84C39">
    <w:pPr>
      <w:pBdr>
        <w:top w:val="nil"/>
        <w:left w:val="nil"/>
        <w:bottom w:val="nil"/>
        <w:right w:val="nil"/>
        <w:between w:val="nil"/>
      </w:pBd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9B98" w14:textId="77777777" w:rsidR="00B84C39" w:rsidRDefault="00804D89">
    <w:pPr>
      <w:pBdr>
        <w:top w:val="nil"/>
        <w:left w:val="nil"/>
        <w:bottom w:val="nil"/>
        <w:right w:val="nil"/>
        <w:between w:val="nil"/>
      </w:pBdr>
      <w:jc w:val="center"/>
      <w:rPr>
        <w:rFonts w:ascii="Century Gothic" w:eastAsia="Century Gothic" w:hAnsi="Century Gothic" w:cs="Century Gothic"/>
        <w:color w:val="072B62"/>
      </w:rPr>
    </w:pPr>
    <w:r>
      <w:rPr>
        <w:rFonts w:ascii="Century Gothic" w:eastAsia="Century Gothic" w:hAnsi="Century Gothic" w:cs="Century Gothic"/>
        <w:noProof/>
        <w:color w:val="072B62"/>
      </w:rPr>
      <w:drawing>
        <wp:inline distT="0" distB="0" distL="0" distR="0" wp14:anchorId="461B9BB4" wp14:editId="461B9BB5">
          <wp:extent cx="3787610" cy="1260361"/>
          <wp:effectExtent l="0" t="0" r="0" b="0"/>
          <wp:docPr id="255"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3787610" cy="1260361"/>
                  </a:xfrm>
                  <a:prstGeom prst="rect">
                    <a:avLst/>
                  </a:prstGeom>
                  <a:ln/>
                </pic:spPr>
              </pic:pic>
            </a:graphicData>
          </a:graphic>
        </wp:inline>
      </w:drawing>
    </w:r>
  </w:p>
  <w:p w14:paraId="461B9B99" w14:textId="77777777" w:rsidR="00B84C39" w:rsidRDefault="00B84C39">
    <w:pPr>
      <w:pBdr>
        <w:top w:val="nil"/>
        <w:left w:val="nil"/>
        <w:bottom w:val="nil"/>
        <w:right w:val="nil"/>
        <w:between w:val="nil"/>
      </w:pBdr>
      <w:tabs>
        <w:tab w:val="center" w:pos="4513"/>
        <w:tab w:val="right" w:pos="902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40AC"/>
    <w:multiLevelType w:val="multilevel"/>
    <w:tmpl w:val="9D0442E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B17B09"/>
    <w:multiLevelType w:val="multilevel"/>
    <w:tmpl w:val="D080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36A14"/>
    <w:multiLevelType w:val="multilevel"/>
    <w:tmpl w:val="8C30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5067D"/>
    <w:multiLevelType w:val="multilevel"/>
    <w:tmpl w:val="1F7C2AA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48C2827"/>
    <w:multiLevelType w:val="multilevel"/>
    <w:tmpl w:val="27C4EA28"/>
    <w:lvl w:ilvl="0">
      <w:start w:val="1"/>
      <w:numFmt w:val="bullet"/>
      <w:lvlText w:val="●"/>
      <w:lvlJc w:val="left"/>
      <w:pPr>
        <w:ind w:left="720" w:hanging="360"/>
      </w:pPr>
      <w:rPr>
        <w:rFonts w:ascii="Arial" w:eastAsia="Arial" w:hAnsi="Arial" w:cs="Arial"/>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AB794B"/>
    <w:multiLevelType w:val="multilevel"/>
    <w:tmpl w:val="00E6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F100F2"/>
    <w:multiLevelType w:val="multilevel"/>
    <w:tmpl w:val="63E6D42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575758E"/>
    <w:multiLevelType w:val="multilevel"/>
    <w:tmpl w:val="9D0442E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94433532">
    <w:abstractNumId w:val="3"/>
  </w:num>
  <w:num w:numId="2" w16cid:durableId="1529676948">
    <w:abstractNumId w:val="0"/>
  </w:num>
  <w:num w:numId="3" w16cid:durableId="2128616349">
    <w:abstractNumId w:val="4"/>
  </w:num>
  <w:num w:numId="4" w16cid:durableId="272175194">
    <w:abstractNumId w:val="5"/>
  </w:num>
  <w:num w:numId="5" w16cid:durableId="879711870">
    <w:abstractNumId w:val="7"/>
  </w:num>
  <w:num w:numId="6" w16cid:durableId="1925727254">
    <w:abstractNumId w:val="6"/>
  </w:num>
  <w:num w:numId="7" w16cid:durableId="296497862">
    <w:abstractNumId w:val="2"/>
  </w:num>
  <w:num w:numId="8" w16cid:durableId="122116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C39"/>
    <w:rsid w:val="00056701"/>
    <w:rsid w:val="000E56D3"/>
    <w:rsid w:val="00114B82"/>
    <w:rsid w:val="00131334"/>
    <w:rsid w:val="00143F08"/>
    <w:rsid w:val="00157E59"/>
    <w:rsid w:val="001A113B"/>
    <w:rsid w:val="001D72E4"/>
    <w:rsid w:val="001F0F90"/>
    <w:rsid w:val="002170CD"/>
    <w:rsid w:val="002C5329"/>
    <w:rsid w:val="002D5F04"/>
    <w:rsid w:val="002F402C"/>
    <w:rsid w:val="0032614B"/>
    <w:rsid w:val="003322AE"/>
    <w:rsid w:val="003E7782"/>
    <w:rsid w:val="00410B26"/>
    <w:rsid w:val="0053371C"/>
    <w:rsid w:val="005D36B4"/>
    <w:rsid w:val="005D3A76"/>
    <w:rsid w:val="005D5987"/>
    <w:rsid w:val="005E2A49"/>
    <w:rsid w:val="005E7558"/>
    <w:rsid w:val="005F6BEF"/>
    <w:rsid w:val="006465EE"/>
    <w:rsid w:val="006539EB"/>
    <w:rsid w:val="0065453F"/>
    <w:rsid w:val="006F5A36"/>
    <w:rsid w:val="00794AF7"/>
    <w:rsid w:val="007E0AF2"/>
    <w:rsid w:val="00804D89"/>
    <w:rsid w:val="00840517"/>
    <w:rsid w:val="0087764C"/>
    <w:rsid w:val="008E6F19"/>
    <w:rsid w:val="008F6155"/>
    <w:rsid w:val="00975095"/>
    <w:rsid w:val="009E0CF9"/>
    <w:rsid w:val="009E698B"/>
    <w:rsid w:val="009F6D36"/>
    <w:rsid w:val="00A22803"/>
    <w:rsid w:val="00A662EA"/>
    <w:rsid w:val="00B76D1C"/>
    <w:rsid w:val="00B84C39"/>
    <w:rsid w:val="00CD33F3"/>
    <w:rsid w:val="00CE2B33"/>
    <w:rsid w:val="00D565A5"/>
    <w:rsid w:val="00D73461"/>
    <w:rsid w:val="00DD57CA"/>
    <w:rsid w:val="00E0254E"/>
    <w:rsid w:val="00E34B21"/>
    <w:rsid w:val="00F564EF"/>
    <w:rsid w:val="00F966F0"/>
    <w:rsid w:val="00FB699E"/>
    <w:rsid w:val="00FB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B9A96"/>
  <w15:docId w15:val="{A92B3458-1439-D643-B066-7637388E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2120"/>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b/>
      <w:bCs/>
      <w:color w:val="374C80"/>
      <w:sz w:val="28"/>
      <w:szCs w:val="28"/>
    </w:rPr>
  </w:style>
  <w:style w:type="paragraph" w:styleId="Heading2">
    <w:name w:val="heading 2"/>
    <w:basedOn w:val="Normal"/>
    <w:next w:val="Normal"/>
    <w:link w:val="Heading2Char"/>
    <w:uiPriority w:val="9"/>
    <w:unhideWhenUsed/>
    <w:qFormat/>
    <w:pPr>
      <w:keepNext/>
      <w:keepLines/>
      <w:spacing w:before="200"/>
      <w:outlineLvl w:val="1"/>
    </w:pPr>
    <w:rPr>
      <w:b/>
      <w:bCs/>
      <w:color w:val="4A66AC"/>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b/>
      <w:bCs/>
      <w:color w:val="4A66AC"/>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semiHidden/>
    <w:rsid w:val="008F6500"/>
    <w:rPr>
      <w:rFonts w:asciiTheme="majorHAnsi" w:eastAsiaTheme="majorEastAsia" w:hAnsiTheme="majorHAnsi" w:cstheme="majorBidi"/>
      <w:b/>
      <w:bCs/>
      <w:color w:val="4A66AC" w:themeColor="accent1"/>
      <w:kern w:val="28"/>
      <w:sz w:val="26"/>
      <w:szCs w:val="26"/>
    </w:rPr>
  </w:style>
  <w:style w:type="character" w:customStyle="1" w:styleId="Heading1Char">
    <w:name w:val="Heading 1 Char"/>
    <w:basedOn w:val="DefaultParagraphFont"/>
    <w:link w:val="Heading1"/>
    <w:rsid w:val="008F6500"/>
    <w:rPr>
      <w:rFonts w:asciiTheme="majorHAnsi" w:eastAsiaTheme="majorEastAsia" w:hAnsiTheme="majorHAnsi" w:cstheme="majorBidi"/>
      <w:b/>
      <w:bCs/>
      <w:color w:val="374C80" w:themeColor="accent1" w:themeShade="BF"/>
      <w:kern w:val="28"/>
      <w:sz w:val="28"/>
      <w:szCs w:val="28"/>
    </w:rPr>
  </w:style>
  <w:style w:type="paragraph" w:styleId="BalloonText">
    <w:name w:val="Balloon Text"/>
    <w:basedOn w:val="Normal"/>
    <w:link w:val="BalloonTextChar"/>
    <w:rsid w:val="00730039"/>
    <w:rPr>
      <w:rFonts w:ascii="Tahoma" w:hAnsi="Tahoma" w:cs="Tahoma"/>
      <w:sz w:val="16"/>
      <w:szCs w:val="16"/>
    </w:rPr>
  </w:style>
  <w:style w:type="character" w:customStyle="1" w:styleId="BalloonTextChar">
    <w:name w:val="Balloon Text Char"/>
    <w:basedOn w:val="DefaultParagraphFont"/>
    <w:link w:val="BalloonText"/>
    <w:rsid w:val="00730039"/>
    <w:rPr>
      <w:rFonts w:ascii="Tahoma" w:hAnsi="Tahoma" w:cs="Tahoma"/>
      <w:color w:val="212120"/>
      <w:kern w:val="28"/>
      <w:sz w:val="16"/>
      <w:szCs w:val="16"/>
    </w:rPr>
  </w:style>
  <w:style w:type="paragraph" w:customStyle="1" w:styleId="CompanyName">
    <w:name w:val="Company_Name"/>
    <w:link w:val="CompanyNameChar"/>
    <w:qFormat/>
    <w:rsid w:val="00C177AA"/>
    <w:rPr>
      <w:rFonts w:asciiTheme="majorHAnsi" w:eastAsiaTheme="majorEastAsia" w:hAnsiTheme="majorHAnsi" w:cstheme="majorBidi"/>
      <w:bCs/>
      <w:color w:val="000000" w:themeColor="text1"/>
      <w:kern w:val="28"/>
      <w:sz w:val="24"/>
      <w:szCs w:val="28"/>
    </w:rPr>
  </w:style>
  <w:style w:type="character" w:styleId="PlaceholderText">
    <w:name w:val="Placeholder Text"/>
    <w:basedOn w:val="DefaultParagraphFont"/>
    <w:uiPriority w:val="99"/>
    <w:semiHidden/>
    <w:rsid w:val="007C1263"/>
    <w:rPr>
      <w:color w:val="808080"/>
    </w:rPr>
  </w:style>
  <w:style w:type="character" w:customStyle="1" w:styleId="CompanyNameChar">
    <w:name w:val="Company_Name Char"/>
    <w:basedOn w:val="DefaultParagraphFont"/>
    <w:link w:val="CompanyName"/>
    <w:rsid w:val="00C177AA"/>
    <w:rPr>
      <w:rFonts w:asciiTheme="majorHAnsi" w:eastAsiaTheme="majorEastAsia" w:hAnsiTheme="majorHAnsi" w:cstheme="majorBidi"/>
      <w:bCs/>
      <w:color w:val="000000" w:themeColor="text1"/>
      <w:kern w:val="28"/>
      <w:sz w:val="24"/>
      <w:szCs w:val="28"/>
    </w:rPr>
  </w:style>
  <w:style w:type="paragraph" w:customStyle="1" w:styleId="Email">
    <w:name w:val="Email"/>
    <w:link w:val="EmailChar"/>
    <w:qFormat/>
    <w:rsid w:val="00AB004C"/>
    <w:rPr>
      <w:rFonts w:asciiTheme="minorHAnsi" w:eastAsiaTheme="majorEastAsia" w:hAnsiTheme="minorHAnsi" w:cstheme="majorBidi"/>
      <w:bCs/>
      <w:color w:val="000000" w:themeColor="text1"/>
      <w:kern w:val="28"/>
      <w:sz w:val="14"/>
      <w:szCs w:val="28"/>
    </w:rPr>
  </w:style>
  <w:style w:type="paragraph" w:customStyle="1" w:styleId="Address">
    <w:name w:val="Address"/>
    <w:link w:val="AddressChar"/>
    <w:qFormat/>
    <w:rsid w:val="00D43C7D"/>
    <w:pPr>
      <w:jc w:val="center"/>
    </w:pPr>
    <w:rPr>
      <w:rFonts w:asciiTheme="minorHAnsi" w:hAnsiTheme="minorHAnsi"/>
      <w:color w:val="0D0D0D" w:themeColor="text1" w:themeTint="F2"/>
      <w:kern w:val="28"/>
    </w:rPr>
  </w:style>
  <w:style w:type="character" w:customStyle="1" w:styleId="EmailChar">
    <w:name w:val="Email Char"/>
    <w:basedOn w:val="DefaultParagraphFont"/>
    <w:link w:val="Email"/>
    <w:rsid w:val="00AB004C"/>
    <w:rPr>
      <w:rFonts w:asciiTheme="minorHAnsi" w:eastAsiaTheme="majorEastAsia" w:hAnsiTheme="minorHAnsi" w:cstheme="majorBidi"/>
      <w:bCs/>
      <w:color w:val="000000" w:themeColor="text1"/>
      <w:kern w:val="28"/>
      <w:sz w:val="14"/>
      <w:szCs w:val="28"/>
    </w:rPr>
  </w:style>
  <w:style w:type="character" w:customStyle="1" w:styleId="AddressChar">
    <w:name w:val="Address Char"/>
    <w:basedOn w:val="DefaultParagraphFont"/>
    <w:link w:val="Address"/>
    <w:rsid w:val="00D43C7D"/>
    <w:rPr>
      <w:rFonts w:asciiTheme="minorHAnsi" w:hAnsiTheme="minorHAnsi"/>
      <w:color w:val="0D0D0D" w:themeColor="text1" w:themeTint="F2"/>
      <w:kern w:val="28"/>
    </w:rPr>
  </w:style>
  <w:style w:type="character" w:styleId="Hyperlink">
    <w:name w:val="Hyperlink"/>
    <w:basedOn w:val="DefaultParagraphFont"/>
    <w:rsid w:val="00B600C1"/>
    <w:rPr>
      <w:color w:val="9454C3" w:themeColor="hyperlink"/>
      <w:u w:val="single"/>
    </w:rPr>
  </w:style>
  <w:style w:type="paragraph" w:styleId="Header">
    <w:name w:val="header"/>
    <w:basedOn w:val="Normal"/>
    <w:link w:val="HeaderChar"/>
    <w:rsid w:val="00385485"/>
    <w:pPr>
      <w:tabs>
        <w:tab w:val="center" w:pos="4513"/>
        <w:tab w:val="right" w:pos="9026"/>
      </w:tabs>
    </w:pPr>
  </w:style>
  <w:style w:type="character" w:customStyle="1" w:styleId="HeaderChar">
    <w:name w:val="Header Char"/>
    <w:basedOn w:val="DefaultParagraphFont"/>
    <w:link w:val="Header"/>
    <w:rsid w:val="00385485"/>
    <w:rPr>
      <w:rFonts w:asciiTheme="minorHAnsi" w:hAnsiTheme="minorHAnsi"/>
      <w:color w:val="212120"/>
      <w:kern w:val="28"/>
    </w:rPr>
  </w:style>
  <w:style w:type="paragraph" w:styleId="Footer">
    <w:name w:val="footer"/>
    <w:basedOn w:val="Normal"/>
    <w:link w:val="FooterChar"/>
    <w:uiPriority w:val="99"/>
    <w:rsid w:val="00385485"/>
    <w:pPr>
      <w:tabs>
        <w:tab w:val="center" w:pos="4513"/>
        <w:tab w:val="right" w:pos="9026"/>
      </w:tabs>
    </w:pPr>
  </w:style>
  <w:style w:type="character" w:customStyle="1" w:styleId="FooterChar">
    <w:name w:val="Footer Char"/>
    <w:basedOn w:val="DefaultParagraphFont"/>
    <w:link w:val="Footer"/>
    <w:uiPriority w:val="99"/>
    <w:rsid w:val="00385485"/>
    <w:rPr>
      <w:rFonts w:asciiTheme="minorHAnsi" w:hAnsiTheme="minorHAnsi"/>
      <w:color w:val="212120"/>
      <w:kern w:val="28"/>
    </w:rPr>
  </w:style>
  <w:style w:type="character" w:customStyle="1" w:styleId="Heading3Char">
    <w:name w:val="Heading 3 Char"/>
    <w:basedOn w:val="DefaultParagraphFont"/>
    <w:link w:val="Heading3"/>
    <w:rsid w:val="004A70E7"/>
    <w:rPr>
      <w:rFonts w:asciiTheme="majorHAnsi" w:eastAsiaTheme="majorEastAsia" w:hAnsiTheme="majorHAnsi" w:cstheme="majorBidi"/>
      <w:b/>
      <w:bCs/>
      <w:color w:val="4A66AC" w:themeColor="accent1"/>
      <w:kern w:val="28"/>
    </w:rPr>
  </w:style>
  <w:style w:type="paragraph" w:styleId="NoSpacing">
    <w:name w:val="No Spacing"/>
    <w:basedOn w:val="Normal"/>
    <w:link w:val="NoSpacingChar"/>
    <w:uiPriority w:val="1"/>
    <w:qFormat/>
    <w:rsid w:val="004A70E7"/>
    <w:rPr>
      <w:rFonts w:ascii="Cambria" w:hAnsi="Cambria"/>
      <w:color w:val="auto"/>
      <w:sz w:val="22"/>
      <w:szCs w:val="22"/>
      <w:lang w:bidi="en-US"/>
    </w:rPr>
  </w:style>
  <w:style w:type="paragraph" w:styleId="ListParagraph">
    <w:name w:val="List Paragraph"/>
    <w:basedOn w:val="Normal"/>
    <w:uiPriority w:val="34"/>
    <w:qFormat/>
    <w:rsid w:val="004A70E7"/>
    <w:pPr>
      <w:spacing w:after="200" w:line="252" w:lineRule="auto"/>
      <w:ind w:left="720"/>
      <w:contextualSpacing/>
    </w:pPr>
    <w:rPr>
      <w:rFonts w:ascii="Cambria" w:hAnsi="Cambria"/>
      <w:color w:val="auto"/>
      <w:sz w:val="22"/>
      <w:szCs w:val="22"/>
      <w:lang w:bidi="en-US"/>
    </w:rPr>
  </w:style>
  <w:style w:type="character" w:customStyle="1" w:styleId="NoSpacingChar">
    <w:name w:val="No Spacing Char"/>
    <w:basedOn w:val="DefaultParagraphFont"/>
    <w:link w:val="NoSpacing"/>
    <w:uiPriority w:val="1"/>
    <w:rsid w:val="004A70E7"/>
    <w:rPr>
      <w:rFonts w:ascii="Cambria" w:hAnsi="Cambria"/>
      <w:sz w:val="22"/>
      <w:szCs w:val="22"/>
      <w:lang w:bidi="en-US"/>
    </w:rPr>
  </w:style>
  <w:style w:type="paragraph" w:styleId="NormalWeb">
    <w:name w:val="Normal (Web)"/>
    <w:basedOn w:val="Normal"/>
    <w:uiPriority w:val="99"/>
    <w:rsid w:val="00B87B1D"/>
    <w:pPr>
      <w:spacing w:before="100" w:beforeAutospacing="1" w:after="100" w:afterAutospacing="1"/>
    </w:pPr>
    <w:rPr>
      <w:rFonts w:ascii="Times New Roman" w:hAnsi="Times New Roman"/>
      <w:color w:val="auto"/>
      <w:sz w:val="24"/>
      <w:szCs w:val="24"/>
      <w:lang w:val="en-GB"/>
    </w:rPr>
  </w:style>
  <w:style w:type="paragraph" w:styleId="BodyText">
    <w:name w:val="Body Text"/>
    <w:basedOn w:val="Normal"/>
    <w:link w:val="BodyTextChar"/>
    <w:rsid w:val="00B87B1D"/>
    <w:pPr>
      <w:tabs>
        <w:tab w:val="left" w:pos="3195"/>
      </w:tabs>
      <w:jc w:val="both"/>
    </w:pPr>
    <w:rPr>
      <w:rFonts w:ascii="News Gothic MT" w:hAnsi="News Gothic MT"/>
      <w:color w:val="auto"/>
      <w:sz w:val="22"/>
      <w:szCs w:val="24"/>
      <w:lang w:val="en-GB"/>
    </w:rPr>
  </w:style>
  <w:style w:type="character" w:customStyle="1" w:styleId="BodyTextChar">
    <w:name w:val="Body Text Char"/>
    <w:basedOn w:val="DefaultParagraphFont"/>
    <w:link w:val="BodyText"/>
    <w:rsid w:val="00B87B1D"/>
    <w:rPr>
      <w:rFonts w:ascii="News Gothic MT" w:hAnsi="News Gothic MT"/>
      <w:sz w:val="22"/>
      <w:szCs w:val="24"/>
      <w:lang w:val="en-GB"/>
    </w:rPr>
  </w:style>
  <w:style w:type="character" w:styleId="CommentReference">
    <w:name w:val="annotation reference"/>
    <w:basedOn w:val="DefaultParagraphFont"/>
    <w:semiHidden/>
    <w:unhideWhenUsed/>
    <w:rsid w:val="0051421E"/>
    <w:rPr>
      <w:sz w:val="16"/>
      <w:szCs w:val="16"/>
    </w:rPr>
  </w:style>
  <w:style w:type="paragraph" w:styleId="CommentText">
    <w:name w:val="annotation text"/>
    <w:basedOn w:val="Normal"/>
    <w:link w:val="CommentTextChar"/>
    <w:semiHidden/>
    <w:unhideWhenUsed/>
    <w:rsid w:val="0051421E"/>
  </w:style>
  <w:style w:type="character" w:customStyle="1" w:styleId="CommentTextChar">
    <w:name w:val="Comment Text Char"/>
    <w:basedOn w:val="DefaultParagraphFont"/>
    <w:link w:val="CommentText"/>
    <w:semiHidden/>
    <w:rsid w:val="0051421E"/>
    <w:rPr>
      <w:rFonts w:asciiTheme="minorHAnsi" w:hAnsiTheme="minorHAnsi"/>
      <w:color w:val="212120"/>
      <w:kern w:val="28"/>
    </w:rPr>
  </w:style>
  <w:style w:type="paragraph" w:styleId="CommentSubject">
    <w:name w:val="annotation subject"/>
    <w:basedOn w:val="CommentText"/>
    <w:next w:val="CommentText"/>
    <w:link w:val="CommentSubjectChar"/>
    <w:semiHidden/>
    <w:unhideWhenUsed/>
    <w:rsid w:val="0051421E"/>
    <w:rPr>
      <w:b/>
      <w:bCs/>
    </w:rPr>
  </w:style>
  <w:style w:type="character" w:customStyle="1" w:styleId="CommentSubjectChar">
    <w:name w:val="Comment Subject Char"/>
    <w:basedOn w:val="CommentTextChar"/>
    <w:link w:val="CommentSubject"/>
    <w:semiHidden/>
    <w:rsid w:val="0051421E"/>
    <w:rPr>
      <w:rFonts w:asciiTheme="minorHAnsi" w:hAnsiTheme="minorHAnsi"/>
      <w:b/>
      <w:bCs/>
      <w:color w:val="212120"/>
      <w:kern w:val="28"/>
    </w:rPr>
  </w:style>
  <w:style w:type="paragraph" w:styleId="Revision">
    <w:name w:val="Revision"/>
    <w:hidden/>
    <w:uiPriority w:val="99"/>
    <w:semiHidden/>
    <w:rsid w:val="006A0613"/>
    <w:rPr>
      <w:rFonts w:asciiTheme="minorHAnsi" w:hAnsiTheme="minorHAnsi"/>
      <w:kern w:val="28"/>
    </w:rPr>
  </w:style>
  <w:style w:type="paragraph" w:customStyle="1" w:styleId="Normal1">
    <w:name w:val="Normal1"/>
    <w:rsid w:val="009D77BB"/>
    <w:pPr>
      <w:widowControl w:val="0"/>
      <w:pBdr>
        <w:top w:val="nil"/>
        <w:left w:val="nil"/>
        <w:bottom w:val="nil"/>
        <w:right w:val="nil"/>
        <w:between w:val="nil"/>
      </w:pBdr>
      <w:spacing w:after="200"/>
    </w:pPr>
    <w:rPr>
      <w:rFonts w:ascii="Open Sans" w:eastAsia="Open Sans" w:hAnsi="Open Sans" w:cs="Open Sans"/>
      <w:color w:val="43475B"/>
      <w:sz w:val="22"/>
      <w:szCs w:val="22"/>
      <w:lang w:val="uz-Cyrl-UZ"/>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p1">
    <w:name w:val="p1"/>
    <w:basedOn w:val="Normal"/>
    <w:rsid w:val="000E56D3"/>
    <w:pPr>
      <w:spacing w:before="100" w:beforeAutospacing="1" w:after="100" w:afterAutospacing="1"/>
    </w:pPr>
    <w:rPr>
      <w:rFonts w:ascii="Times New Roman" w:eastAsia="Times New Roman" w:hAnsi="Times New Roman" w:cs="Times New Roman"/>
      <w:color w:val="auto"/>
      <w:sz w:val="24"/>
      <w:szCs w:val="24"/>
      <w:lang w:val="en-GB"/>
    </w:rPr>
  </w:style>
  <w:style w:type="character" w:customStyle="1" w:styleId="s1">
    <w:name w:val="s1"/>
    <w:basedOn w:val="DefaultParagraphFont"/>
    <w:rsid w:val="000E56D3"/>
  </w:style>
  <w:style w:type="character" w:styleId="UnresolvedMention">
    <w:name w:val="Unresolved Mention"/>
    <w:basedOn w:val="DefaultParagraphFont"/>
    <w:uiPriority w:val="99"/>
    <w:semiHidden/>
    <w:unhideWhenUsed/>
    <w:rsid w:val="00E34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ltwatercreations.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lS4WcJyFdh8xMgJCqLKYFQrxg==">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2127</Words>
  <Characters>11486</Characters>
  <Application>Microsoft Office Word</Application>
  <DocSecurity>0</DocSecurity>
  <Lines>370</Lines>
  <Paragraphs>181</Paragraphs>
  <ScaleCrop>false</ScaleCrop>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dc:creator>
  <cp:lastModifiedBy>Juliet Stallard</cp:lastModifiedBy>
  <cp:revision>50</cp:revision>
  <dcterms:created xsi:type="dcterms:W3CDTF">2023-12-29T20:09:00Z</dcterms:created>
  <dcterms:modified xsi:type="dcterms:W3CDTF">2026-06-06T12:58:00Z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TC103853741033</vt:lpwstr>
  </property>
</Properties>
</file>